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D6" w:rsidRDefault="008B091B">
      <w:pPr>
        <w:rPr>
          <w:rFonts w:ascii="仿宋_GB2312" w:eastAsia="仿宋_GB2312" w:hAnsi="华文仿宋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附件4：</w:t>
      </w:r>
    </w:p>
    <w:p w:rsidR="009808D6" w:rsidRDefault="000C0081" w:rsidP="00701E36">
      <w:pPr>
        <w:tabs>
          <w:tab w:val="left" w:pos="1320"/>
          <w:tab w:val="left" w:pos="1365"/>
        </w:tabs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教育援外项目</w:t>
      </w:r>
      <w:r w:rsidR="008B091B">
        <w:rPr>
          <w:rFonts w:ascii="方正小标宋简体" w:eastAsia="方正小标宋简体" w:hint="eastAsia"/>
          <w:sz w:val="36"/>
          <w:szCs w:val="36"/>
        </w:rPr>
        <w:t>专家建议指标体系</w:t>
      </w:r>
    </w:p>
    <w:tbl>
      <w:tblPr>
        <w:tblStyle w:val="a6"/>
        <w:tblW w:w="8858" w:type="dxa"/>
        <w:jc w:val="center"/>
        <w:tblLayout w:type="fixed"/>
        <w:tblLook w:val="04A0"/>
      </w:tblPr>
      <w:tblGrid>
        <w:gridCol w:w="525"/>
        <w:gridCol w:w="890"/>
        <w:gridCol w:w="12"/>
        <w:gridCol w:w="2536"/>
        <w:gridCol w:w="2439"/>
        <w:gridCol w:w="2456"/>
      </w:tblGrid>
      <w:tr w:rsidR="009808D6">
        <w:trPr>
          <w:trHeight w:val="640"/>
          <w:jc w:val="center"/>
        </w:trPr>
        <w:tc>
          <w:tcPr>
            <w:tcW w:w="1427" w:type="dxa"/>
            <w:gridSpan w:val="3"/>
            <w:vAlign w:val="center"/>
          </w:tcPr>
          <w:p w:rsidR="009808D6" w:rsidRDefault="008B091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9808D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808D6">
        <w:trPr>
          <w:trHeight w:val="6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审核内容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审核标准</w:t>
            </w:r>
          </w:p>
        </w:tc>
      </w:tr>
      <w:tr w:rsidR="009808D6">
        <w:trPr>
          <w:trHeight w:val="11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项目目标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 w:rsidP="00701E36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鼓励开展对</w:t>
            </w:r>
            <w:r w:rsidR="00701E36">
              <w:rPr>
                <w:rFonts w:ascii="仿宋_GB2312" w:eastAsia="仿宋_GB2312" w:hint="eastAsia"/>
                <w:color w:val="000000"/>
                <w:sz w:val="24"/>
              </w:rPr>
              <w:t>“一带一路”沿线国家、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非洲国家及我国经济、社会有重大合作意义或研究意义的项目，中方高校应围绕</w:t>
            </w:r>
            <w:r w:rsidR="00701E36">
              <w:rPr>
                <w:rFonts w:ascii="仿宋_GB2312" w:eastAsia="仿宋_GB2312" w:hint="eastAsia"/>
                <w:color w:val="000000"/>
                <w:sz w:val="24"/>
              </w:rPr>
              <w:t>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方院校发展亟需解决的问题，在学校层面提高整体治理和运行能力，强化</w:t>
            </w:r>
            <w:r w:rsidR="00701E36">
              <w:rPr>
                <w:rFonts w:ascii="仿宋_GB2312" w:eastAsia="仿宋_GB2312" w:hint="eastAsia"/>
                <w:color w:val="000000"/>
                <w:sz w:val="24"/>
              </w:rPr>
              <w:t>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方院校研究能力及学科建设能力。</w:t>
            </w:r>
          </w:p>
        </w:tc>
      </w:tr>
      <w:tr w:rsidR="009808D6">
        <w:trPr>
          <w:trHeight w:val="1911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项目形式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以人力资源培训项目为主，鼓励学校依托我在外举办的境外办学项目，结合学校特色优势专业，开展教师培训、联合培养研究生、组织高级官员研修班等，鼓励共同开发课程，可开展联合开展科学研究、学术访问、师生互访等项目。鼓励与企业协办、联办，实施管理与技能培训，推进产学研合作。</w:t>
            </w:r>
          </w:p>
        </w:tc>
      </w:tr>
      <w:tr w:rsidR="009808D6">
        <w:trPr>
          <w:trHeight w:val="755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项目设计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对项目所包含各子项目的参与人员层次、人数、日程应有比较详尽的预先设计。</w:t>
            </w:r>
            <w:bookmarkStart w:id="0" w:name="_GoBack"/>
            <w:bookmarkEnd w:id="0"/>
          </w:p>
        </w:tc>
      </w:tr>
      <w:tr w:rsidR="009808D6">
        <w:trPr>
          <w:trHeight w:val="11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项目创新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鼓励有利于突出教育援外工作理念创新、手段方式创新、能力建设创新的项目。支持有利于中方院校相关学科发展，服务于学校国际化、走出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去战略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的项目。</w:t>
            </w:r>
          </w:p>
        </w:tc>
      </w:tr>
      <w:tr w:rsidR="009808D6">
        <w:trPr>
          <w:trHeight w:val="11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项目资源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鼓励用好“国家”、“教育自身”和“社会”三种资源，并将三种资源结合在一起的项目。尽量争取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国家级援外资源、企业社会团体和地方政府资源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9808D6">
        <w:trPr>
          <w:trHeight w:val="11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项目参与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701E36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中外</w:t>
            </w:r>
            <w:r w:rsidR="008B091B">
              <w:rPr>
                <w:rFonts w:ascii="仿宋_GB2312" w:eastAsia="仿宋_GB2312" w:hint="eastAsia"/>
                <w:color w:val="000000"/>
                <w:sz w:val="24"/>
              </w:rPr>
              <w:t>双方高校应建立长期稳定的合作关系，开展有实质性的合作与交流。鼓励</w:t>
            </w:r>
            <w:r>
              <w:rPr>
                <w:rFonts w:ascii="仿宋_GB2312" w:eastAsia="仿宋_GB2312" w:hint="eastAsia"/>
                <w:sz w:val="24"/>
              </w:rPr>
              <w:t>中外</w:t>
            </w:r>
            <w:r w:rsidR="008B091B">
              <w:rPr>
                <w:rFonts w:ascii="仿宋_GB2312" w:eastAsia="仿宋_GB2312" w:hint="eastAsia"/>
                <w:sz w:val="24"/>
              </w:rPr>
              <w:t>双方院校多部门共同参与，综合发挥各部门管理、教学和科研特长。</w:t>
            </w:r>
          </w:p>
        </w:tc>
      </w:tr>
      <w:tr w:rsidR="009808D6">
        <w:trPr>
          <w:trHeight w:val="1140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项目宣传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鼓励取得一定成功经验的学校在项目申报中提交优秀案例，重点推荐开展境外学历学位教育的优秀教材、教学方法、教学大纲、人才培养方案等，以便总结推广。</w:t>
            </w:r>
          </w:p>
        </w:tc>
      </w:tr>
      <w:tr w:rsidR="009808D6">
        <w:trPr>
          <w:trHeight w:val="755"/>
          <w:jc w:val="center"/>
        </w:trPr>
        <w:tc>
          <w:tcPr>
            <w:tcW w:w="525" w:type="dxa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902" w:type="dxa"/>
            <w:gridSpan w:val="2"/>
            <w:vAlign w:val="center"/>
          </w:tcPr>
          <w:p w:rsidR="009808D6" w:rsidRDefault="008B091B">
            <w:pPr>
              <w:spacing w:line="33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项目经费</w:t>
            </w:r>
          </w:p>
        </w:tc>
        <w:tc>
          <w:tcPr>
            <w:tcW w:w="7431" w:type="dxa"/>
            <w:gridSpan w:val="3"/>
            <w:vAlign w:val="center"/>
          </w:tcPr>
          <w:p w:rsidR="009808D6" w:rsidRDefault="008B091B">
            <w:pPr>
              <w:spacing w:line="34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学校应辅以 1:1的经费配套，申请经费应按照国家有关标准执行，必须控制在规定的范围之内。</w:t>
            </w:r>
          </w:p>
        </w:tc>
      </w:tr>
      <w:tr w:rsidR="009808D6">
        <w:trPr>
          <w:trHeight w:val="640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项目建议</w:t>
            </w:r>
          </w:p>
        </w:tc>
        <w:tc>
          <w:tcPr>
            <w:tcW w:w="2548" w:type="dxa"/>
            <w:gridSpan w:val="2"/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支持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有条件支持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vAlign w:val="center"/>
          </w:tcPr>
          <w:p w:rsidR="009808D6" w:rsidRDefault="008B091B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不支持</w:t>
            </w:r>
          </w:p>
        </w:tc>
      </w:tr>
      <w:tr w:rsidR="009808D6">
        <w:trPr>
          <w:trHeight w:val="640"/>
          <w:jc w:val="center"/>
        </w:trPr>
        <w:tc>
          <w:tcPr>
            <w:tcW w:w="1415" w:type="dxa"/>
            <w:gridSpan w:val="2"/>
            <w:vMerge/>
            <w:vAlign w:val="center"/>
          </w:tcPr>
          <w:p w:rsidR="009808D6" w:rsidRDefault="009808D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9808D6" w:rsidRDefault="009808D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9808D6" w:rsidRDefault="009808D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vAlign w:val="center"/>
          </w:tcPr>
          <w:p w:rsidR="009808D6" w:rsidRDefault="009808D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9808D6" w:rsidRPr="00701E36" w:rsidRDefault="009808D6" w:rsidP="00701E36">
      <w:pPr>
        <w:rPr>
          <w:rFonts w:asciiTheme="minorEastAsia" w:eastAsiaTheme="minorEastAsia" w:hAnsiTheme="minorEastAsia"/>
          <w:szCs w:val="32"/>
        </w:rPr>
      </w:pPr>
    </w:p>
    <w:sectPr w:rsidR="009808D6" w:rsidRPr="00701E36" w:rsidSect="009808D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AF" w:rsidRDefault="00E44DAF" w:rsidP="009808D6">
      <w:r>
        <w:separator/>
      </w:r>
    </w:p>
  </w:endnote>
  <w:endnote w:type="continuationSeparator" w:id="0">
    <w:p w:rsidR="00E44DAF" w:rsidRDefault="00E44DAF" w:rsidP="0098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文泉驿微米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D6" w:rsidRDefault="00D514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9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8D6" w:rsidRDefault="009808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124374"/>
    </w:sdtPr>
    <w:sdtContent>
      <w:p w:rsidR="009808D6" w:rsidRDefault="00D514FF">
        <w:pPr>
          <w:pStyle w:val="a3"/>
          <w:jc w:val="center"/>
        </w:pPr>
        <w:r w:rsidRPr="00D514FF">
          <w:fldChar w:fldCharType="begin"/>
        </w:r>
        <w:r w:rsidR="008B091B">
          <w:instrText xml:space="preserve"> PAGE   \* MERGEFORMAT </w:instrText>
        </w:r>
        <w:r w:rsidRPr="00D514FF">
          <w:fldChar w:fldCharType="separate"/>
        </w:r>
        <w:r w:rsidR="00701E36" w:rsidRPr="00701E3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808D6" w:rsidRDefault="009808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AF" w:rsidRDefault="00E44DAF" w:rsidP="009808D6">
      <w:r>
        <w:separator/>
      </w:r>
    </w:p>
  </w:footnote>
  <w:footnote w:type="continuationSeparator" w:id="0">
    <w:p w:rsidR="00E44DAF" w:rsidRDefault="00E44DAF" w:rsidP="0098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D6" w:rsidRDefault="009808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703"/>
    <w:rsid w:val="BF52CB8A"/>
    <w:rsid w:val="0003634F"/>
    <w:rsid w:val="000541F3"/>
    <w:rsid w:val="00082C52"/>
    <w:rsid w:val="000C0081"/>
    <w:rsid w:val="000C7C0B"/>
    <w:rsid w:val="000D100C"/>
    <w:rsid w:val="000F4511"/>
    <w:rsid w:val="00165B69"/>
    <w:rsid w:val="001929AE"/>
    <w:rsid w:val="002000F3"/>
    <w:rsid w:val="00265A1D"/>
    <w:rsid w:val="00265FEF"/>
    <w:rsid w:val="002B5574"/>
    <w:rsid w:val="003B3478"/>
    <w:rsid w:val="003D0283"/>
    <w:rsid w:val="003F03E5"/>
    <w:rsid w:val="003F4FC1"/>
    <w:rsid w:val="00435BED"/>
    <w:rsid w:val="00466E7F"/>
    <w:rsid w:val="004E6895"/>
    <w:rsid w:val="00504060"/>
    <w:rsid w:val="00561CCD"/>
    <w:rsid w:val="005847CA"/>
    <w:rsid w:val="005A2AB1"/>
    <w:rsid w:val="005F2A03"/>
    <w:rsid w:val="005F357E"/>
    <w:rsid w:val="00615C0F"/>
    <w:rsid w:val="00681E92"/>
    <w:rsid w:val="006E2E3F"/>
    <w:rsid w:val="00701E36"/>
    <w:rsid w:val="007459AA"/>
    <w:rsid w:val="007C649E"/>
    <w:rsid w:val="007F1933"/>
    <w:rsid w:val="008A3CDB"/>
    <w:rsid w:val="008B091B"/>
    <w:rsid w:val="009271C0"/>
    <w:rsid w:val="009808D6"/>
    <w:rsid w:val="009D70C6"/>
    <w:rsid w:val="00A0146A"/>
    <w:rsid w:val="00A02501"/>
    <w:rsid w:val="00A0779F"/>
    <w:rsid w:val="00A66B21"/>
    <w:rsid w:val="00A94C75"/>
    <w:rsid w:val="00AD4E93"/>
    <w:rsid w:val="00B563B9"/>
    <w:rsid w:val="00B577CB"/>
    <w:rsid w:val="00B75F7B"/>
    <w:rsid w:val="00BB738C"/>
    <w:rsid w:val="00BF2BA4"/>
    <w:rsid w:val="00C528CC"/>
    <w:rsid w:val="00C7790C"/>
    <w:rsid w:val="00D514FF"/>
    <w:rsid w:val="00DF3C33"/>
    <w:rsid w:val="00E44DAF"/>
    <w:rsid w:val="00E46548"/>
    <w:rsid w:val="00E47C28"/>
    <w:rsid w:val="00F22A3D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8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808D6"/>
  </w:style>
  <w:style w:type="table" w:styleId="a6">
    <w:name w:val="Table Grid"/>
    <w:basedOn w:val="a1"/>
    <w:uiPriority w:val="59"/>
    <w:rsid w:val="009808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9808D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808D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1E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1E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张元鑫(退回办公厅)</dc:creator>
  <cp:lastModifiedBy>BXC</cp:lastModifiedBy>
  <cp:revision>11</cp:revision>
  <cp:lastPrinted>2016-10-24T20:39:00Z</cp:lastPrinted>
  <dcterms:created xsi:type="dcterms:W3CDTF">2016-10-24T19:44:00Z</dcterms:created>
  <dcterms:modified xsi:type="dcterms:W3CDTF">2017-05-19T01:41:00Z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2052-10.1.0.5672</vt:lpwstr>
  </property>
</Properties>
</file>