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0F" w:rsidRDefault="00931DD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E1140F" w:rsidRDefault="00931DD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培训内容及课程安排</w:t>
      </w:r>
    </w:p>
    <w:tbl>
      <w:tblPr>
        <w:tblpPr w:leftFromText="180" w:rightFromText="180" w:vertAnchor="text" w:horzAnchor="page" w:tblpX="2077" w:tblpY="166"/>
        <w:tblOverlap w:val="never"/>
        <w:tblW w:w="8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579"/>
        <w:gridCol w:w="1726"/>
        <w:gridCol w:w="3804"/>
      </w:tblGrid>
      <w:tr w:rsidR="00E1140F">
        <w:trPr>
          <w:trHeight w:val="658"/>
        </w:trPr>
        <w:tc>
          <w:tcPr>
            <w:tcW w:w="2644" w:type="dxa"/>
            <w:gridSpan w:val="2"/>
            <w:shd w:val="clear" w:color="auto" w:fill="F2F2F2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1726" w:type="dxa"/>
            <w:shd w:val="clear" w:color="auto" w:fill="F2F2F2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主题</w:t>
            </w:r>
          </w:p>
        </w:tc>
        <w:tc>
          <w:tcPr>
            <w:tcW w:w="3804" w:type="dxa"/>
            <w:shd w:val="clear" w:color="auto" w:fill="F2F2F2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重点</w:t>
            </w:r>
          </w:p>
        </w:tc>
      </w:tr>
      <w:tr w:rsidR="00E1140F">
        <w:trPr>
          <w:trHeight w:val="1136"/>
        </w:trPr>
        <w:tc>
          <w:tcPr>
            <w:tcW w:w="1065" w:type="dxa"/>
            <w:vMerge w:val="restart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第一天</w:t>
            </w:r>
          </w:p>
        </w:tc>
        <w:tc>
          <w:tcPr>
            <w:tcW w:w="1579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8:30-11:30</w:t>
            </w:r>
          </w:p>
        </w:tc>
        <w:tc>
          <w:tcPr>
            <w:tcW w:w="1726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认识职业规划</w:t>
            </w:r>
          </w:p>
        </w:tc>
        <w:tc>
          <w:tcPr>
            <w:tcW w:w="3804" w:type="dxa"/>
            <w:vAlign w:val="center"/>
          </w:tcPr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职业规划的定义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职业规划的意义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职业规划相关理论及方法</w:t>
            </w:r>
          </w:p>
        </w:tc>
      </w:tr>
      <w:tr w:rsidR="00E1140F">
        <w:trPr>
          <w:trHeight w:val="1294"/>
        </w:trPr>
        <w:tc>
          <w:tcPr>
            <w:tcW w:w="1065" w:type="dxa"/>
            <w:vMerge/>
            <w:vAlign w:val="center"/>
          </w:tcPr>
          <w:p w:rsidR="00E1140F" w:rsidRDefault="00E11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726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兴趣与职业</w:t>
            </w:r>
          </w:p>
        </w:tc>
        <w:tc>
          <w:tcPr>
            <w:tcW w:w="3804" w:type="dxa"/>
            <w:vAlign w:val="center"/>
          </w:tcPr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兴趣的定义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Holland</w:t>
            </w:r>
            <w:r>
              <w:rPr>
                <w:rFonts w:ascii="仿宋" w:eastAsia="仿宋" w:hAnsi="仿宋" w:cs="仿宋" w:hint="eastAsia"/>
                <w:szCs w:val="21"/>
              </w:rPr>
              <w:t>兴趣理论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兴趣测评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兴趣代码分析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兴趣与职业发展的关系</w:t>
            </w:r>
          </w:p>
        </w:tc>
      </w:tr>
      <w:tr w:rsidR="00E1140F">
        <w:trPr>
          <w:trHeight w:val="1294"/>
        </w:trPr>
        <w:tc>
          <w:tcPr>
            <w:tcW w:w="1065" w:type="dxa"/>
            <w:vMerge w:val="restart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第二天</w:t>
            </w:r>
          </w:p>
        </w:tc>
        <w:tc>
          <w:tcPr>
            <w:tcW w:w="1579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8:30-11:30</w:t>
            </w:r>
          </w:p>
        </w:tc>
        <w:tc>
          <w:tcPr>
            <w:tcW w:w="1726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性格与职业</w:t>
            </w:r>
          </w:p>
        </w:tc>
        <w:tc>
          <w:tcPr>
            <w:tcW w:w="3804" w:type="dxa"/>
            <w:vAlign w:val="center"/>
          </w:tcPr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性格的定义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MBTI</w:t>
            </w:r>
            <w:r>
              <w:rPr>
                <w:rFonts w:ascii="仿宋" w:eastAsia="仿宋" w:hAnsi="仿宋" w:cs="仿宋" w:hint="eastAsia"/>
                <w:szCs w:val="21"/>
              </w:rPr>
              <w:t>性格理论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性格测评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性格代码分析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性格与职业发展的关系</w:t>
            </w:r>
          </w:p>
        </w:tc>
      </w:tr>
      <w:tr w:rsidR="00E1140F">
        <w:trPr>
          <w:trHeight w:val="1294"/>
        </w:trPr>
        <w:tc>
          <w:tcPr>
            <w:tcW w:w="1065" w:type="dxa"/>
            <w:vMerge/>
            <w:vAlign w:val="center"/>
          </w:tcPr>
          <w:p w:rsidR="00E1140F" w:rsidRDefault="00E11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0-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1726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技能与职业</w:t>
            </w:r>
          </w:p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价值观与职业</w:t>
            </w:r>
          </w:p>
        </w:tc>
        <w:tc>
          <w:tcPr>
            <w:tcW w:w="3804" w:type="dxa"/>
            <w:vAlign w:val="center"/>
          </w:tcPr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技能的定义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技能的三分法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技能测试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技能与职业发展的关系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价值观的定义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价值观分类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价值观测试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价值观与职业发展的关系</w:t>
            </w:r>
          </w:p>
        </w:tc>
      </w:tr>
      <w:tr w:rsidR="00E1140F">
        <w:trPr>
          <w:trHeight w:val="1294"/>
        </w:trPr>
        <w:tc>
          <w:tcPr>
            <w:tcW w:w="1065" w:type="dxa"/>
            <w:vMerge w:val="restart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第三天</w:t>
            </w:r>
          </w:p>
        </w:tc>
        <w:tc>
          <w:tcPr>
            <w:tcW w:w="1579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8:30-11:30</w:t>
            </w:r>
          </w:p>
        </w:tc>
        <w:tc>
          <w:tcPr>
            <w:tcW w:w="1726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工作世界探索</w:t>
            </w:r>
          </w:p>
        </w:tc>
        <w:tc>
          <w:tcPr>
            <w:tcW w:w="3804" w:type="dxa"/>
            <w:vAlign w:val="center"/>
          </w:tcPr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认识工作世界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工作世界分类方法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工作探索方式：生涯人物访谈</w:t>
            </w:r>
          </w:p>
        </w:tc>
      </w:tr>
      <w:tr w:rsidR="00E1140F">
        <w:trPr>
          <w:trHeight w:val="2220"/>
        </w:trPr>
        <w:tc>
          <w:tcPr>
            <w:tcW w:w="1065" w:type="dxa"/>
            <w:vMerge/>
            <w:vAlign w:val="center"/>
          </w:tcPr>
          <w:p w:rsidR="00E1140F" w:rsidRDefault="00E11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14:00-18:00</w:t>
            </w:r>
          </w:p>
        </w:tc>
        <w:tc>
          <w:tcPr>
            <w:tcW w:w="1726" w:type="dxa"/>
            <w:vAlign w:val="center"/>
          </w:tcPr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生涯决策</w:t>
            </w:r>
          </w:p>
          <w:p w:rsidR="00E1140F" w:rsidRDefault="00931DD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目标与行动</w:t>
            </w:r>
          </w:p>
        </w:tc>
        <w:tc>
          <w:tcPr>
            <w:tcW w:w="3804" w:type="dxa"/>
            <w:vAlign w:val="center"/>
          </w:tcPr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生涯决策的定义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理性的决策模型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寻找目标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促进行动</w:t>
            </w:r>
          </w:p>
          <w:p w:rsidR="00E1140F" w:rsidRDefault="00931D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szCs w:val="21"/>
              </w:rPr>
              <w:t>开始你的生涯计划</w:t>
            </w:r>
          </w:p>
        </w:tc>
      </w:tr>
    </w:tbl>
    <w:p w:rsidR="00E1140F" w:rsidRDefault="00E1140F">
      <w:pPr>
        <w:jc w:val="left"/>
        <w:rPr>
          <w:rFonts w:ascii="仿宋" w:eastAsia="仿宋" w:hAnsi="仿宋"/>
          <w:sz w:val="32"/>
          <w:szCs w:val="32"/>
        </w:rPr>
      </w:pPr>
    </w:p>
    <w:p w:rsidR="00E1140F" w:rsidRDefault="00E1140F">
      <w:pPr>
        <w:jc w:val="left"/>
        <w:rPr>
          <w:rFonts w:ascii="仿宋" w:eastAsia="仿宋" w:hAnsi="仿宋"/>
          <w:sz w:val="32"/>
          <w:szCs w:val="32"/>
        </w:rPr>
      </w:pPr>
    </w:p>
    <w:p w:rsidR="00E1140F" w:rsidRDefault="00931DD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E1140F" w:rsidRDefault="00931DDF">
      <w:pPr>
        <w:jc w:val="center"/>
        <w:rPr>
          <w:rFonts w:ascii="黑体" w:eastAsia="黑体" w:hAnsi="黑体"/>
          <w:sz w:val="10"/>
          <w:szCs w:val="10"/>
        </w:rPr>
      </w:pPr>
      <w:r>
        <w:rPr>
          <w:rFonts w:ascii="黑体" w:eastAsia="黑体" w:hAnsi="黑体" w:cs="黑体" w:hint="eastAsia"/>
          <w:sz w:val="32"/>
          <w:szCs w:val="32"/>
        </w:rPr>
        <w:t>授课教师简介</w:t>
      </w:r>
    </w:p>
    <w:p w:rsidR="00E1140F" w:rsidRDefault="00931DDF">
      <w:pPr>
        <w:spacing w:line="36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noProof/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325.5pt;margin-top:7.25pt;width:109.5pt;height:155.8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  <w10:wrap type="square"/>
          </v:shape>
        </w:pict>
      </w:r>
      <w:r>
        <w:rPr>
          <w:rFonts w:ascii="仿宋" w:eastAsia="仿宋" w:hAnsi="仿宋" w:cs="仿宋" w:hint="eastAsia"/>
          <w:sz w:val="28"/>
          <w:szCs w:val="36"/>
        </w:rPr>
        <w:t>薛艺</w:t>
      </w:r>
      <w:r>
        <w:rPr>
          <w:rFonts w:ascii="仿宋" w:eastAsia="仿宋" w:hAnsi="仿宋" w:cs="仿宋" w:hint="eastAsia"/>
          <w:sz w:val="28"/>
          <w:szCs w:val="36"/>
        </w:rPr>
        <w:t>，</w:t>
      </w:r>
      <w:r>
        <w:rPr>
          <w:rFonts w:ascii="仿宋" w:eastAsia="仿宋" w:hAnsi="仿宋" w:cs="仿宋" w:hint="eastAsia"/>
          <w:sz w:val="28"/>
          <w:szCs w:val="36"/>
        </w:rPr>
        <w:t>现</w:t>
      </w:r>
      <w:r>
        <w:rPr>
          <w:rFonts w:ascii="仿宋" w:eastAsia="仿宋" w:hAnsi="仿宋" w:cs="仿宋" w:hint="eastAsia"/>
          <w:sz w:val="28"/>
          <w:szCs w:val="36"/>
        </w:rPr>
        <w:t>任北京</w:t>
      </w:r>
      <w:r>
        <w:rPr>
          <w:rFonts w:ascii="仿宋" w:eastAsia="仿宋" w:hAnsi="仿宋" w:cs="仿宋" w:hint="eastAsia"/>
          <w:sz w:val="28"/>
          <w:szCs w:val="36"/>
        </w:rPr>
        <w:t>明光</w:t>
      </w:r>
      <w:r>
        <w:rPr>
          <w:rFonts w:ascii="仿宋" w:eastAsia="仿宋" w:hAnsi="仿宋" w:cs="仿宋" w:hint="eastAsia"/>
          <w:sz w:val="28"/>
          <w:szCs w:val="36"/>
        </w:rPr>
        <w:t>教育科技有限公司</w:t>
      </w:r>
      <w:r>
        <w:rPr>
          <w:rFonts w:ascii="仿宋" w:eastAsia="仿宋" w:hAnsi="仿宋" w:cs="仿宋" w:hint="eastAsia"/>
          <w:sz w:val="28"/>
          <w:szCs w:val="36"/>
        </w:rPr>
        <w:t>职业生涯规划师，创业导师，心理咨询师；中国心理学会成员；南开大学、中国海洋大学、北京印刷学院等</w:t>
      </w:r>
      <w:r>
        <w:rPr>
          <w:rFonts w:ascii="仿宋" w:eastAsia="仿宋" w:hAnsi="仿宋" w:cs="仿宋" w:hint="eastAsia"/>
          <w:sz w:val="28"/>
          <w:szCs w:val="36"/>
        </w:rPr>
        <w:t>高校</w:t>
      </w:r>
      <w:r>
        <w:rPr>
          <w:rFonts w:ascii="仿宋" w:eastAsia="仿宋" w:hAnsi="仿宋" w:cs="仿宋" w:hint="eastAsia"/>
          <w:sz w:val="28"/>
          <w:szCs w:val="36"/>
        </w:rPr>
        <w:t>创业导师；全球职业规划师（</w:t>
      </w:r>
      <w:r>
        <w:rPr>
          <w:rFonts w:ascii="仿宋" w:eastAsia="仿宋" w:hAnsi="仿宋" w:cs="仿宋" w:hint="eastAsia"/>
          <w:sz w:val="28"/>
          <w:szCs w:val="36"/>
        </w:rPr>
        <w:t>GCDF</w:t>
      </w:r>
      <w:r>
        <w:rPr>
          <w:rFonts w:ascii="仿宋" w:eastAsia="仿宋" w:hAnsi="仿宋" w:cs="仿宋" w:hint="eastAsia"/>
          <w:sz w:val="28"/>
          <w:szCs w:val="36"/>
        </w:rPr>
        <w:t>）认证培训师；国际生涯教练（</w:t>
      </w:r>
      <w:r>
        <w:rPr>
          <w:rFonts w:ascii="仿宋" w:eastAsia="仿宋" w:hAnsi="仿宋" w:cs="仿宋" w:hint="eastAsia"/>
          <w:sz w:val="28"/>
          <w:szCs w:val="36"/>
        </w:rPr>
        <w:t>BCC</w:t>
      </w:r>
      <w:r>
        <w:rPr>
          <w:rFonts w:ascii="仿宋" w:eastAsia="仿宋" w:hAnsi="仿宋" w:cs="仿宋" w:hint="eastAsia"/>
          <w:sz w:val="28"/>
          <w:szCs w:val="36"/>
        </w:rPr>
        <w:t>）认证培训师；国家二级心理咨询师，华夏心理（北京）咨询师督导；高校创新创业教育首席讲师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E1140F" w:rsidRDefault="00931D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曾师从于朱建军、徐凯文（精神分析、意象对话）、吴熙娟（叙事治疗）、杨凤池（团体咨询）、李子勋（家庭治疗）、玛丽莲·阿特金森（教练技术）、苏珊（舞动治疗）、达显（家庭系统排列）等，目前正在接受中德舞动治疗连续培训、中美“发展转化法”戏剧治疗连续项目、萨提亚家</w:t>
      </w:r>
      <w:r>
        <w:rPr>
          <w:rFonts w:ascii="仿宋" w:eastAsia="仿宋" w:hAnsi="仿宋" w:cs="仿宋" w:hint="eastAsia"/>
          <w:sz w:val="28"/>
          <w:szCs w:val="36"/>
        </w:rPr>
        <w:t>庭系统治疗连续培训的学习。结合各流派所长，进行多元化、有效的生涯辅导和咨询。</w:t>
      </w:r>
    </w:p>
    <w:p w:rsidR="00E1140F" w:rsidRDefault="00931D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咨询辅导方面：</w:t>
      </w:r>
    </w:p>
    <w:p w:rsidR="00E1140F" w:rsidRDefault="00931D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</w:t>
      </w:r>
      <w:r>
        <w:rPr>
          <w:rFonts w:ascii="仿宋" w:eastAsia="仿宋" w:hAnsi="仿宋" w:cs="仿宋" w:hint="eastAsia"/>
          <w:sz w:val="28"/>
          <w:szCs w:val="36"/>
        </w:rPr>
        <w:t>1</w:t>
      </w:r>
      <w:r>
        <w:rPr>
          <w:rFonts w:ascii="仿宋" w:eastAsia="仿宋" w:hAnsi="仿宋" w:cs="仿宋" w:hint="eastAsia"/>
          <w:sz w:val="28"/>
          <w:szCs w:val="36"/>
        </w:rPr>
        <w:t>）</w:t>
      </w:r>
      <w:r>
        <w:rPr>
          <w:rFonts w:ascii="仿宋" w:eastAsia="仿宋" w:hAnsi="仿宋" w:cs="仿宋" w:hint="eastAsia"/>
          <w:sz w:val="28"/>
          <w:szCs w:val="36"/>
        </w:rPr>
        <w:t>自</w:t>
      </w:r>
      <w:r>
        <w:rPr>
          <w:rFonts w:ascii="仿宋" w:eastAsia="仿宋" w:hAnsi="仿宋" w:cs="仿宋" w:hint="eastAsia"/>
          <w:sz w:val="28"/>
          <w:szCs w:val="36"/>
        </w:rPr>
        <w:t>2007</w:t>
      </w:r>
      <w:r>
        <w:rPr>
          <w:rFonts w:ascii="仿宋" w:eastAsia="仿宋" w:hAnsi="仿宋" w:cs="仿宋" w:hint="eastAsia"/>
          <w:sz w:val="28"/>
          <w:szCs w:val="36"/>
        </w:rPr>
        <w:t>年至今，薛艺老师以个体咨询与团体辅导相结合的方式，为北京师范大学、安徽师范大学、北京交通大学、华北电力大学、北京印刷学院、北京建筑大学等多所学校的在校生，提供生涯心理辅导，累积咨询个案</w:t>
      </w:r>
      <w:r>
        <w:rPr>
          <w:rFonts w:ascii="仿宋" w:eastAsia="仿宋" w:hAnsi="仿宋" w:cs="仿宋" w:hint="eastAsia"/>
          <w:sz w:val="28"/>
          <w:szCs w:val="36"/>
        </w:rPr>
        <w:t>1800</w:t>
      </w:r>
      <w:r>
        <w:rPr>
          <w:rFonts w:ascii="仿宋" w:eastAsia="仿宋" w:hAnsi="仿宋" w:cs="仿宋" w:hint="eastAsia"/>
          <w:sz w:val="28"/>
          <w:szCs w:val="36"/>
        </w:rPr>
        <w:t>多例，尤其是在生涯决策、生涯发展、人际关系、情感关系等方面积累了丰富的经验。</w:t>
      </w:r>
    </w:p>
    <w:p w:rsidR="00E1140F" w:rsidRDefault="00931DDF">
      <w:pPr>
        <w:spacing w:line="360" w:lineRule="auto"/>
        <w:ind w:firstLineChars="200" w:firstLine="560"/>
        <w:rPr>
          <w:rFonts w:ascii="仿宋" w:eastAsia="仿宋" w:hAnsi="仿宋" w:cs="仿宋"/>
          <w:spacing w:val="6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</w:t>
      </w:r>
      <w:r>
        <w:rPr>
          <w:rFonts w:ascii="仿宋" w:eastAsia="仿宋" w:hAnsi="仿宋" w:cs="仿宋" w:hint="eastAsia"/>
          <w:sz w:val="28"/>
          <w:szCs w:val="36"/>
        </w:rPr>
        <w:t>2</w:t>
      </w:r>
      <w:r>
        <w:rPr>
          <w:rFonts w:ascii="仿宋" w:eastAsia="仿宋" w:hAnsi="仿宋" w:cs="仿宋" w:hint="eastAsia"/>
          <w:sz w:val="28"/>
          <w:szCs w:val="36"/>
        </w:rPr>
        <w:t>）</w:t>
      </w:r>
      <w:r>
        <w:rPr>
          <w:rFonts w:ascii="仿宋" w:eastAsia="仿宋" w:hAnsi="仿宋" w:cs="仿宋" w:hint="eastAsia"/>
          <w:sz w:val="28"/>
          <w:szCs w:val="36"/>
        </w:rPr>
        <w:t>自</w:t>
      </w:r>
      <w:r>
        <w:rPr>
          <w:rFonts w:ascii="仿宋" w:eastAsia="仿宋" w:hAnsi="仿宋" w:cs="仿宋" w:hint="eastAsia"/>
          <w:sz w:val="28"/>
          <w:szCs w:val="36"/>
        </w:rPr>
        <w:t>2010</w:t>
      </w:r>
      <w:r>
        <w:rPr>
          <w:rFonts w:ascii="仿宋" w:eastAsia="仿宋" w:hAnsi="仿宋" w:cs="仿宋" w:hint="eastAsia"/>
          <w:sz w:val="28"/>
          <w:szCs w:val="36"/>
        </w:rPr>
        <w:t>年至今，薛艺老师以面对面咨询和网络咨询相结合的方式，累积职</w:t>
      </w:r>
      <w:r>
        <w:rPr>
          <w:rFonts w:ascii="仿宋" w:eastAsia="仿宋" w:hAnsi="仿宋" w:cs="仿宋" w:hint="eastAsia"/>
          <w:spacing w:val="6"/>
          <w:sz w:val="28"/>
          <w:szCs w:val="36"/>
        </w:rPr>
        <w:t>业咨询个案</w:t>
      </w:r>
      <w:r>
        <w:rPr>
          <w:rFonts w:ascii="仿宋" w:eastAsia="仿宋" w:hAnsi="仿宋" w:cs="仿宋" w:hint="eastAsia"/>
          <w:spacing w:val="6"/>
          <w:sz w:val="28"/>
          <w:szCs w:val="36"/>
        </w:rPr>
        <w:t>500</w:t>
      </w:r>
      <w:r>
        <w:rPr>
          <w:rFonts w:ascii="仿宋" w:eastAsia="仿宋" w:hAnsi="仿宋" w:cs="仿宋" w:hint="eastAsia"/>
          <w:spacing w:val="6"/>
          <w:sz w:val="28"/>
          <w:szCs w:val="36"/>
        </w:rPr>
        <w:t>多例，共计咨询时间</w:t>
      </w:r>
      <w:r>
        <w:rPr>
          <w:rFonts w:ascii="仿宋" w:eastAsia="仿宋" w:hAnsi="仿宋" w:cs="仿宋" w:hint="eastAsia"/>
          <w:spacing w:val="6"/>
          <w:sz w:val="28"/>
          <w:szCs w:val="36"/>
        </w:rPr>
        <w:t>2000</w:t>
      </w:r>
      <w:r>
        <w:rPr>
          <w:rFonts w:ascii="仿宋" w:eastAsia="仿宋" w:hAnsi="仿宋" w:cs="仿宋" w:hint="eastAsia"/>
          <w:spacing w:val="6"/>
          <w:sz w:val="28"/>
          <w:szCs w:val="36"/>
        </w:rPr>
        <w:t>小时以上。</w:t>
      </w:r>
    </w:p>
    <w:p w:rsidR="00E1140F" w:rsidRDefault="00931D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培训</w:t>
      </w:r>
      <w:r>
        <w:rPr>
          <w:rFonts w:ascii="仿宋" w:eastAsia="仿宋" w:hAnsi="仿宋" w:cs="仿宋" w:hint="eastAsia"/>
          <w:sz w:val="28"/>
          <w:szCs w:val="36"/>
        </w:rPr>
        <w:t>方面：</w:t>
      </w:r>
    </w:p>
    <w:p w:rsidR="00E1140F" w:rsidRDefault="00931D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</w:t>
      </w:r>
      <w:r>
        <w:rPr>
          <w:rFonts w:ascii="仿宋" w:eastAsia="仿宋" w:hAnsi="仿宋" w:cs="仿宋" w:hint="eastAsia"/>
          <w:sz w:val="28"/>
          <w:szCs w:val="36"/>
        </w:rPr>
        <w:t>1</w:t>
      </w:r>
      <w:r>
        <w:rPr>
          <w:rFonts w:ascii="仿宋" w:eastAsia="仿宋" w:hAnsi="仿宋" w:cs="仿宋" w:hint="eastAsia"/>
          <w:sz w:val="28"/>
          <w:szCs w:val="36"/>
        </w:rPr>
        <w:t>）自</w:t>
      </w:r>
      <w:r>
        <w:rPr>
          <w:rFonts w:ascii="仿宋" w:eastAsia="仿宋" w:hAnsi="仿宋" w:cs="仿宋" w:hint="eastAsia"/>
          <w:sz w:val="28"/>
          <w:szCs w:val="36"/>
        </w:rPr>
        <w:t>2010</w:t>
      </w:r>
      <w:r>
        <w:rPr>
          <w:rFonts w:ascii="仿宋" w:eastAsia="仿宋" w:hAnsi="仿宋" w:cs="仿宋" w:hint="eastAsia"/>
          <w:sz w:val="28"/>
          <w:szCs w:val="36"/>
        </w:rPr>
        <w:t>年至今，薛艺老师受邀在全国各地进行高校职业生涯规划教师认证培训、全球职业规划师（</w:t>
      </w:r>
      <w:r>
        <w:rPr>
          <w:rFonts w:ascii="仿宋" w:eastAsia="仿宋" w:hAnsi="仿宋" w:cs="仿宋" w:hint="eastAsia"/>
          <w:sz w:val="28"/>
          <w:szCs w:val="36"/>
        </w:rPr>
        <w:t>GCDF</w:t>
      </w:r>
      <w:r>
        <w:rPr>
          <w:rFonts w:ascii="仿宋" w:eastAsia="仿宋" w:hAnsi="仿宋" w:cs="仿宋" w:hint="eastAsia"/>
          <w:sz w:val="28"/>
          <w:szCs w:val="36"/>
        </w:rPr>
        <w:t>）认证培训、国际生涯教练（</w:t>
      </w:r>
      <w:r>
        <w:rPr>
          <w:rFonts w:ascii="仿宋" w:eastAsia="仿宋" w:hAnsi="仿宋" w:cs="仿宋" w:hint="eastAsia"/>
          <w:sz w:val="28"/>
          <w:szCs w:val="36"/>
        </w:rPr>
        <w:t>BCC</w:t>
      </w:r>
      <w:r>
        <w:rPr>
          <w:rFonts w:ascii="仿宋" w:eastAsia="仿宋" w:hAnsi="仿宋" w:cs="仿宋" w:hint="eastAsia"/>
          <w:sz w:val="28"/>
          <w:szCs w:val="36"/>
        </w:rPr>
        <w:t>）认证培训、高校创新创业培训等相关培训累积近</w:t>
      </w:r>
      <w:r>
        <w:rPr>
          <w:rFonts w:ascii="仿宋" w:eastAsia="仿宋" w:hAnsi="仿宋" w:cs="仿宋" w:hint="eastAsia"/>
          <w:sz w:val="28"/>
          <w:szCs w:val="36"/>
        </w:rPr>
        <w:t>300</w:t>
      </w:r>
      <w:r>
        <w:rPr>
          <w:rFonts w:ascii="仿宋" w:eastAsia="仿宋" w:hAnsi="仿宋" w:cs="仿宋" w:hint="eastAsia"/>
          <w:sz w:val="28"/>
          <w:szCs w:val="36"/>
        </w:rPr>
        <w:t>期，完成相关讲座与主题工作坊近</w:t>
      </w:r>
      <w:r>
        <w:rPr>
          <w:rFonts w:ascii="仿宋" w:eastAsia="仿宋" w:hAnsi="仿宋" w:cs="仿宋" w:hint="eastAsia"/>
          <w:sz w:val="28"/>
          <w:szCs w:val="36"/>
        </w:rPr>
        <w:t>200</w:t>
      </w:r>
      <w:r>
        <w:rPr>
          <w:rFonts w:ascii="仿宋" w:eastAsia="仿宋" w:hAnsi="仿宋" w:cs="仿宋" w:hint="eastAsia"/>
          <w:sz w:val="28"/>
          <w:szCs w:val="36"/>
        </w:rPr>
        <w:t>场。</w:t>
      </w:r>
    </w:p>
    <w:p w:rsidR="00E1140F" w:rsidRDefault="00931D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服务单位有：广东省教育厅，山东省教育厅，湖南省教育厅，江西省教育厅，云南省教育厅，河南省教育厅，河北省教育厅，浙江省教育厅、</w:t>
      </w:r>
      <w:r>
        <w:rPr>
          <w:rFonts w:ascii="仿宋" w:eastAsia="仿宋" w:hAnsi="仿宋" w:cs="仿宋" w:hint="eastAsia"/>
          <w:sz w:val="28"/>
          <w:szCs w:val="36"/>
        </w:rPr>
        <w:t>内蒙古自治区</w:t>
      </w:r>
      <w:r>
        <w:rPr>
          <w:rFonts w:ascii="仿宋" w:eastAsia="仿宋" w:hAnsi="仿宋" w:cs="仿宋" w:hint="eastAsia"/>
          <w:sz w:val="28"/>
          <w:szCs w:val="36"/>
        </w:rPr>
        <w:t>教育厅等。</w:t>
      </w:r>
    </w:p>
    <w:p w:rsidR="00E1140F" w:rsidRDefault="00931D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培训过的高校</w:t>
      </w:r>
      <w:r>
        <w:rPr>
          <w:rFonts w:ascii="仿宋" w:eastAsia="仿宋" w:hAnsi="仿宋" w:cs="仿宋" w:hint="eastAsia"/>
          <w:sz w:val="28"/>
          <w:szCs w:val="36"/>
        </w:rPr>
        <w:t>有：浙江大学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复旦大学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清华大学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厦门大学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南开大学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华侨大学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中国海洋大学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山东大学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华东政法大学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东华大学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天津外国语大学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天津理工大学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天津师范大学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西南政法大学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华南师范大学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华中师范大学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华中农业大学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中国计量学院</w:t>
      </w:r>
      <w:r>
        <w:rPr>
          <w:rFonts w:ascii="仿宋" w:eastAsia="仿宋" w:hAnsi="仿宋" w:cs="仿宋" w:hint="eastAsia"/>
          <w:sz w:val="28"/>
          <w:szCs w:val="36"/>
        </w:rPr>
        <w:t>等</w:t>
      </w:r>
      <w:r>
        <w:rPr>
          <w:rFonts w:ascii="仿宋" w:eastAsia="仿宋" w:hAnsi="仿宋" w:cs="仿宋" w:hint="eastAsia"/>
          <w:sz w:val="28"/>
          <w:szCs w:val="36"/>
        </w:rPr>
        <w:t>近</w:t>
      </w:r>
      <w:r>
        <w:rPr>
          <w:rFonts w:ascii="仿宋" w:eastAsia="仿宋" w:hAnsi="仿宋" w:cs="仿宋" w:hint="eastAsia"/>
          <w:sz w:val="28"/>
          <w:szCs w:val="36"/>
        </w:rPr>
        <w:t>200</w:t>
      </w:r>
      <w:r>
        <w:rPr>
          <w:rFonts w:ascii="仿宋" w:eastAsia="仿宋" w:hAnsi="仿宋" w:cs="仿宋" w:hint="eastAsia"/>
          <w:sz w:val="28"/>
          <w:szCs w:val="36"/>
        </w:rPr>
        <w:t>所学校。</w:t>
      </w:r>
    </w:p>
    <w:p w:rsidR="00E1140F" w:rsidRDefault="00931DDF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（</w:t>
      </w:r>
      <w:r>
        <w:rPr>
          <w:rFonts w:ascii="仿宋" w:eastAsia="仿宋" w:hAnsi="仿宋" w:cs="仿宋" w:hint="eastAsia"/>
          <w:sz w:val="28"/>
          <w:szCs w:val="36"/>
        </w:rPr>
        <w:t>2</w:t>
      </w:r>
      <w:r>
        <w:rPr>
          <w:rFonts w:ascii="仿宋" w:eastAsia="仿宋" w:hAnsi="仿宋" w:cs="仿宋" w:hint="eastAsia"/>
          <w:sz w:val="28"/>
          <w:szCs w:val="36"/>
        </w:rPr>
        <w:t>）薛艺老师受邀为</w:t>
      </w:r>
      <w:r>
        <w:rPr>
          <w:rFonts w:ascii="仿宋" w:eastAsia="仿宋" w:hAnsi="仿宋" w:cs="仿宋" w:hint="eastAsia"/>
          <w:sz w:val="28"/>
          <w:szCs w:val="36"/>
        </w:rPr>
        <w:t>IBM</w:t>
      </w:r>
      <w:r>
        <w:rPr>
          <w:rFonts w:ascii="仿宋" w:eastAsia="仿宋" w:hAnsi="仿宋" w:cs="仿宋" w:hint="eastAsia"/>
          <w:sz w:val="28"/>
          <w:szCs w:val="36"/>
        </w:rPr>
        <w:t>公司下属百硕同兴科技有限公司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中国联通</w:t>
      </w:r>
      <w:r>
        <w:rPr>
          <w:rFonts w:ascii="仿宋" w:eastAsia="仿宋" w:hAnsi="仿宋" w:cs="仿宋" w:hint="eastAsia"/>
          <w:sz w:val="28"/>
          <w:szCs w:val="36"/>
        </w:rPr>
        <w:t>、</w:t>
      </w:r>
      <w:r>
        <w:rPr>
          <w:rFonts w:ascii="仿宋" w:eastAsia="仿宋" w:hAnsi="仿宋" w:cs="仿宋" w:hint="eastAsia"/>
          <w:sz w:val="28"/>
          <w:szCs w:val="36"/>
        </w:rPr>
        <w:t>建设银行、兴业银行等单位进行员工职业生涯规划系列培训。</w:t>
      </w:r>
    </w:p>
    <w:sectPr w:rsidR="00E1140F" w:rsidSect="00E1140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DF" w:rsidRDefault="00931DDF" w:rsidP="00E1140F">
      <w:r>
        <w:separator/>
      </w:r>
    </w:p>
  </w:endnote>
  <w:endnote w:type="continuationSeparator" w:id="1">
    <w:p w:rsidR="00931DDF" w:rsidRDefault="00931DDF" w:rsidP="00E1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40F" w:rsidRDefault="00E1140F">
    <w:pPr>
      <w:framePr w:wrap="around" w:vAnchor="text" w:hAnchor="margin" w:xAlign="center" w:y="1"/>
      <w:ind w:right="360" w:firstLine="360"/>
      <w:rPr>
        <w:sz w:val="28"/>
      </w:rPr>
    </w:pPr>
  </w:p>
  <w:p w:rsidR="00E1140F" w:rsidRDefault="00E1140F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DF" w:rsidRDefault="00931DDF" w:rsidP="00E1140F">
      <w:r>
        <w:separator/>
      </w:r>
    </w:p>
  </w:footnote>
  <w:footnote w:type="continuationSeparator" w:id="1">
    <w:p w:rsidR="00931DDF" w:rsidRDefault="00931DDF" w:rsidP="00E11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DFEC"/>
    <w:multiLevelType w:val="singleLevel"/>
    <w:tmpl w:val="594CDFEC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A01901"/>
    <w:rsid w:val="00126DB5"/>
    <w:rsid w:val="001D4D27"/>
    <w:rsid w:val="00206BBC"/>
    <w:rsid w:val="002264BE"/>
    <w:rsid w:val="00374EEF"/>
    <w:rsid w:val="003E4759"/>
    <w:rsid w:val="004036B8"/>
    <w:rsid w:val="00672A64"/>
    <w:rsid w:val="007832B4"/>
    <w:rsid w:val="00926F70"/>
    <w:rsid w:val="00931DDF"/>
    <w:rsid w:val="00966F24"/>
    <w:rsid w:val="00A0697D"/>
    <w:rsid w:val="00A369A0"/>
    <w:rsid w:val="00A63925"/>
    <w:rsid w:val="00B67271"/>
    <w:rsid w:val="00D24013"/>
    <w:rsid w:val="00D61DF0"/>
    <w:rsid w:val="00DF740C"/>
    <w:rsid w:val="00E1140F"/>
    <w:rsid w:val="00E408CE"/>
    <w:rsid w:val="00F00003"/>
    <w:rsid w:val="00FA2BA4"/>
    <w:rsid w:val="00FF5BEA"/>
    <w:rsid w:val="0ED10EA1"/>
    <w:rsid w:val="127641C7"/>
    <w:rsid w:val="17211F28"/>
    <w:rsid w:val="175632DC"/>
    <w:rsid w:val="186E0985"/>
    <w:rsid w:val="1CE87133"/>
    <w:rsid w:val="1E0A6869"/>
    <w:rsid w:val="1E776E9D"/>
    <w:rsid w:val="1E795576"/>
    <w:rsid w:val="1F237724"/>
    <w:rsid w:val="2567086E"/>
    <w:rsid w:val="268D02FA"/>
    <w:rsid w:val="2A1D73A7"/>
    <w:rsid w:val="2ADC751A"/>
    <w:rsid w:val="354E75D9"/>
    <w:rsid w:val="364B7BA1"/>
    <w:rsid w:val="3728309F"/>
    <w:rsid w:val="3AF27426"/>
    <w:rsid w:val="41186CFD"/>
    <w:rsid w:val="5257495E"/>
    <w:rsid w:val="54A01901"/>
    <w:rsid w:val="55775F58"/>
    <w:rsid w:val="67612017"/>
    <w:rsid w:val="67C3734B"/>
    <w:rsid w:val="71777A03"/>
    <w:rsid w:val="747A0DC0"/>
    <w:rsid w:val="76E85C6A"/>
    <w:rsid w:val="77A04229"/>
    <w:rsid w:val="79350316"/>
    <w:rsid w:val="7941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0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E1140F"/>
    <w:pPr>
      <w:jc w:val="left"/>
    </w:pPr>
  </w:style>
  <w:style w:type="paragraph" w:styleId="a4">
    <w:name w:val="Balloon Text"/>
    <w:basedOn w:val="a"/>
    <w:link w:val="Char0"/>
    <w:uiPriority w:val="99"/>
    <w:rsid w:val="00E1140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11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1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rsid w:val="00E1140F"/>
    <w:rPr>
      <w:rFonts w:cs="Times New Roman"/>
    </w:rPr>
  </w:style>
  <w:style w:type="character" w:styleId="a8">
    <w:name w:val="annotation reference"/>
    <w:basedOn w:val="a0"/>
    <w:uiPriority w:val="99"/>
    <w:qFormat/>
    <w:rsid w:val="00E1140F"/>
    <w:rPr>
      <w:rFonts w:cs="Times New Roman"/>
      <w:sz w:val="21"/>
      <w:szCs w:val="21"/>
    </w:rPr>
  </w:style>
  <w:style w:type="table" w:styleId="a9">
    <w:name w:val="Table Grid"/>
    <w:basedOn w:val="a1"/>
    <w:uiPriority w:val="99"/>
    <w:qFormat/>
    <w:rsid w:val="00E114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locked/>
    <w:rsid w:val="00E1140F"/>
    <w:rPr>
      <w:rFonts w:ascii="Calibri" w:hAnsi="Calibri"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locked/>
    <w:rsid w:val="00E1140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E1140F"/>
    <w:rPr>
      <w:rFonts w:ascii="Calibri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1140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6</cp:revision>
  <cp:lastPrinted>2017-05-27T04:20:00Z</cp:lastPrinted>
  <dcterms:created xsi:type="dcterms:W3CDTF">2017-05-17T03:13:00Z</dcterms:created>
  <dcterms:modified xsi:type="dcterms:W3CDTF">2017-06-26T02:28:00Z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