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hint="eastAsia" w:eastAsia="方正小标宋简体"/>
          <w:bCs/>
          <w:sz w:val="36"/>
          <w:szCs w:val="36"/>
        </w:rPr>
      </w:pPr>
      <w:r>
        <w:rPr>
          <w:rFonts w:hint="eastAsia" w:eastAsia="方正小标宋简体"/>
          <w:bCs/>
          <w:sz w:val="36"/>
          <w:szCs w:val="36"/>
        </w:rPr>
        <w:t>民族地区卓越幼儿园教师培养论坛暨呼和浩特市幼儿教师教学基本功展示活动通知</w:t>
      </w:r>
    </w:p>
    <w:p>
      <w:pPr>
        <w:keepNext w:val="0"/>
        <w:keepLines w:val="0"/>
        <w:pageBreakBefore w:val="0"/>
        <w:widowControl w:val="0"/>
        <w:kinsoku/>
        <w:wordWrap/>
        <w:overflowPunct/>
        <w:topLinePunct/>
        <w:autoSpaceDE/>
        <w:autoSpaceDN/>
        <w:bidi w:val="0"/>
        <w:adjustRightInd/>
        <w:snapToGrid/>
        <w:spacing w:line="240" w:lineRule="auto"/>
        <w:jc w:val="center"/>
        <w:textAlignment w:val="auto"/>
        <w:outlineLvl w:val="9"/>
        <w:rPr>
          <w:rFonts w:hint="eastAsia" w:eastAsia="方正小标宋简体"/>
          <w:bCs/>
          <w:sz w:val="36"/>
          <w:szCs w:val="36"/>
        </w:rPr>
      </w:pPr>
    </w:p>
    <w:p>
      <w:pPr>
        <w:keepNext w:val="0"/>
        <w:keepLines w:val="0"/>
        <w:pageBreakBefore w:val="0"/>
        <w:widowControl w:val="0"/>
        <w:kinsoku/>
        <w:wordWrap/>
        <w:overflowPunct/>
        <w:autoSpaceDE/>
        <w:autoSpaceDN/>
        <w:bidi w:val="0"/>
        <w:adjustRightInd/>
        <w:snapToGrid/>
        <w:spacing w:line="24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为深入贯彻党的十九大精神，落实习近平总书记提出的“幼有所育</w:t>
      </w:r>
      <w:r>
        <w:rPr>
          <w:rFonts w:hint="eastAsia" w:ascii="仿宋" w:hAnsi="仿宋" w:eastAsia="仿宋"/>
          <w:sz w:val="28"/>
          <w:szCs w:val="28"/>
          <w:lang w:eastAsia="zh-CN"/>
        </w:rPr>
        <w:t>，</w:t>
      </w:r>
      <w:r>
        <w:rPr>
          <w:rFonts w:hint="eastAsia" w:ascii="仿宋" w:hAnsi="仿宋" w:eastAsia="仿宋"/>
          <w:sz w:val="28"/>
          <w:szCs w:val="28"/>
          <w:lang w:val="en-US" w:eastAsia="zh-CN"/>
        </w:rPr>
        <w:t>学有所教</w:t>
      </w:r>
      <w:r>
        <w:rPr>
          <w:rFonts w:hint="eastAsia" w:ascii="仿宋" w:hAnsi="仿宋" w:eastAsia="仿宋"/>
          <w:sz w:val="28"/>
          <w:szCs w:val="28"/>
        </w:rPr>
        <w:t>”的民生目标，切实推</w:t>
      </w:r>
      <w:r>
        <w:rPr>
          <w:rFonts w:hint="eastAsia" w:ascii="仿宋" w:hAnsi="仿宋" w:eastAsia="仿宋"/>
          <w:sz w:val="28"/>
          <w:szCs w:val="28"/>
          <w:lang w:val="en-US" w:eastAsia="zh-CN"/>
        </w:rPr>
        <w:t>进</w:t>
      </w:r>
      <w:r>
        <w:rPr>
          <w:rFonts w:hint="eastAsia" w:ascii="仿宋" w:hAnsi="仿宋" w:eastAsia="仿宋"/>
          <w:sz w:val="28"/>
          <w:szCs w:val="28"/>
        </w:rPr>
        <w:t>教育部“民族地区卓越幼儿园教师培养体系综合改革”项目，</w:t>
      </w:r>
      <w:r>
        <w:rPr>
          <w:rFonts w:hint="eastAsia" w:ascii="仿宋" w:hAnsi="仿宋" w:eastAsia="仿宋"/>
          <w:sz w:val="28"/>
          <w:szCs w:val="28"/>
          <w:lang w:val="en-US" w:eastAsia="zh-CN"/>
        </w:rPr>
        <w:t>创新师范生培养模式，</w:t>
      </w:r>
      <w:r>
        <w:rPr>
          <w:rFonts w:hint="eastAsia" w:ascii="仿宋" w:hAnsi="仿宋" w:eastAsia="仿宋"/>
          <w:sz w:val="28"/>
          <w:szCs w:val="28"/>
        </w:rPr>
        <w:t>内蒙古师范大学协同呼和浩特市教研室，</w:t>
      </w:r>
      <w:r>
        <w:rPr>
          <w:rFonts w:hint="eastAsia" w:ascii="仿宋" w:hAnsi="仿宋" w:eastAsia="仿宋"/>
          <w:sz w:val="28"/>
          <w:szCs w:val="28"/>
          <w:lang w:val="en-US" w:eastAsia="zh-CN"/>
        </w:rPr>
        <w:t>诚邀</w:t>
      </w:r>
      <w:r>
        <w:rPr>
          <w:rFonts w:hint="eastAsia" w:ascii="仿宋" w:hAnsi="仿宋" w:eastAsia="仿宋"/>
          <w:sz w:val="28"/>
          <w:szCs w:val="28"/>
        </w:rPr>
        <w:t>华东师范大学黄瑾教授进行主题讲座，同时邀请了</w:t>
      </w:r>
      <w:r>
        <w:rPr>
          <w:rFonts w:hint="eastAsia" w:ascii="仿宋" w:hAnsi="仿宋" w:eastAsia="仿宋"/>
          <w:sz w:val="28"/>
          <w:szCs w:val="28"/>
          <w:lang w:val="en-US" w:eastAsia="zh-CN"/>
        </w:rPr>
        <w:t>上海市与</w:t>
      </w:r>
      <w:r>
        <w:rPr>
          <w:rFonts w:hint="eastAsia" w:ascii="仿宋" w:hAnsi="仿宋" w:eastAsia="仿宋"/>
          <w:sz w:val="28"/>
          <w:szCs w:val="28"/>
        </w:rPr>
        <w:t>呼和浩特市</w:t>
      </w:r>
      <w:r>
        <w:rPr>
          <w:rFonts w:hint="eastAsia" w:ascii="仿宋" w:hAnsi="仿宋" w:eastAsia="仿宋"/>
          <w:sz w:val="28"/>
          <w:szCs w:val="28"/>
          <w:lang w:val="en-US" w:eastAsia="zh-CN"/>
        </w:rPr>
        <w:t>幼教名师</w:t>
      </w:r>
      <w:r>
        <w:rPr>
          <w:rFonts w:hint="eastAsia" w:ascii="仿宋" w:hAnsi="仿宋" w:eastAsia="仿宋"/>
          <w:sz w:val="28"/>
          <w:szCs w:val="28"/>
        </w:rPr>
        <w:t>走进大学校园，</w:t>
      </w:r>
      <w:r>
        <w:rPr>
          <w:rFonts w:hint="eastAsia" w:ascii="仿宋" w:hAnsi="仿宋" w:eastAsia="仿宋"/>
          <w:sz w:val="28"/>
          <w:szCs w:val="28"/>
          <w:lang w:val="en-US" w:eastAsia="zh-CN"/>
        </w:rPr>
        <w:t>实施现场教学</w:t>
      </w:r>
      <w:r>
        <w:rPr>
          <w:rFonts w:hint="eastAsia" w:ascii="仿宋" w:hAnsi="仿宋" w:eastAsia="仿宋"/>
          <w:sz w:val="28"/>
          <w:szCs w:val="28"/>
        </w:rPr>
        <w:t>，</w:t>
      </w:r>
      <w:r>
        <w:rPr>
          <w:rFonts w:hint="eastAsia" w:ascii="仿宋" w:hAnsi="仿宋" w:eastAsia="仿宋"/>
          <w:sz w:val="28"/>
          <w:szCs w:val="28"/>
          <w:lang w:val="en-US" w:eastAsia="zh-CN"/>
        </w:rPr>
        <w:t>提升高校</w:t>
      </w:r>
      <w:r>
        <w:rPr>
          <w:rFonts w:hint="eastAsia" w:ascii="仿宋" w:hAnsi="仿宋" w:eastAsia="仿宋"/>
          <w:sz w:val="28"/>
          <w:szCs w:val="28"/>
        </w:rPr>
        <w:t>学前专业师范生</w:t>
      </w:r>
      <w:r>
        <w:rPr>
          <w:rFonts w:hint="eastAsia" w:ascii="仿宋" w:hAnsi="仿宋" w:eastAsia="仿宋"/>
          <w:sz w:val="28"/>
          <w:szCs w:val="28"/>
          <w:lang w:val="en-US" w:eastAsia="zh-CN"/>
        </w:rPr>
        <w:t>的</w:t>
      </w:r>
      <w:r>
        <w:rPr>
          <w:rFonts w:hint="eastAsia" w:ascii="仿宋" w:hAnsi="仿宋" w:eastAsia="仿宋"/>
          <w:sz w:val="28"/>
          <w:szCs w:val="28"/>
        </w:rPr>
        <w:t>专业素养和职业情怀。</w:t>
      </w:r>
    </w:p>
    <w:p>
      <w:pPr>
        <w:keepNext w:val="0"/>
        <w:keepLines w:val="0"/>
        <w:pageBreakBefore w:val="0"/>
        <w:widowControl w:val="0"/>
        <w:kinsoku/>
        <w:wordWrap/>
        <w:overflowPunct/>
        <w:autoSpaceDE/>
        <w:autoSpaceDN/>
        <w:bidi w:val="0"/>
        <w:adjustRightInd/>
        <w:snapToGrid/>
        <w:spacing w:line="24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希望通过</w:t>
      </w:r>
      <w:r>
        <w:rPr>
          <w:rFonts w:hint="eastAsia" w:ascii="仿宋" w:hAnsi="仿宋" w:eastAsia="仿宋"/>
          <w:sz w:val="28"/>
          <w:szCs w:val="28"/>
          <w:lang w:val="en-US" w:eastAsia="zh-CN"/>
        </w:rPr>
        <w:t>本</w:t>
      </w:r>
      <w:r>
        <w:rPr>
          <w:rFonts w:hint="eastAsia" w:ascii="仿宋" w:hAnsi="仿宋" w:eastAsia="仿宋"/>
          <w:sz w:val="28"/>
          <w:szCs w:val="28"/>
        </w:rPr>
        <w:t>次活动总结</w:t>
      </w:r>
      <w:r>
        <w:rPr>
          <w:rFonts w:hint="eastAsia" w:ascii="仿宋" w:hAnsi="仿宋" w:eastAsia="仿宋"/>
          <w:sz w:val="28"/>
          <w:szCs w:val="28"/>
          <w:lang w:val="en-US" w:eastAsia="zh-CN"/>
        </w:rPr>
        <w:t>项目实施</w:t>
      </w:r>
      <w:r>
        <w:rPr>
          <w:rFonts w:hint="eastAsia" w:ascii="仿宋" w:hAnsi="仿宋" w:eastAsia="仿宋"/>
          <w:sz w:val="28"/>
          <w:szCs w:val="28"/>
        </w:rPr>
        <w:t>四年来</w:t>
      </w:r>
      <w:r>
        <w:rPr>
          <w:rFonts w:hint="eastAsia" w:ascii="仿宋" w:hAnsi="仿宋" w:eastAsia="仿宋"/>
          <w:sz w:val="28"/>
          <w:szCs w:val="28"/>
          <w:lang w:eastAsia="zh-CN"/>
        </w:rPr>
        <w:t>，</w:t>
      </w:r>
      <w:r>
        <w:rPr>
          <w:rFonts w:hint="eastAsia" w:ascii="仿宋" w:hAnsi="仿宋" w:eastAsia="仿宋"/>
          <w:sz w:val="28"/>
          <w:szCs w:val="28"/>
        </w:rPr>
        <w:t>高校</w:t>
      </w:r>
      <w:r>
        <w:rPr>
          <w:rFonts w:hint="eastAsia" w:ascii="仿宋" w:hAnsi="仿宋" w:eastAsia="仿宋"/>
          <w:sz w:val="28"/>
          <w:szCs w:val="28"/>
          <w:lang w:eastAsia="zh-CN"/>
        </w:rPr>
        <w:t>“</w:t>
      </w:r>
      <w:r>
        <w:rPr>
          <w:rFonts w:hint="eastAsia" w:ascii="仿宋" w:hAnsi="仿宋" w:eastAsia="仿宋"/>
          <w:sz w:val="28"/>
          <w:szCs w:val="28"/>
          <w:lang w:val="en-US" w:eastAsia="zh-CN"/>
        </w:rPr>
        <w:t>三位一体</w:t>
      </w:r>
      <w:r>
        <w:rPr>
          <w:rFonts w:hint="eastAsia" w:ascii="仿宋" w:hAnsi="仿宋" w:eastAsia="仿宋"/>
          <w:sz w:val="28"/>
          <w:szCs w:val="28"/>
          <w:lang w:eastAsia="zh-CN"/>
        </w:rPr>
        <w:t>”</w:t>
      </w:r>
      <w:r>
        <w:rPr>
          <w:rFonts w:hint="eastAsia" w:ascii="仿宋" w:hAnsi="仿宋" w:eastAsia="仿宋"/>
          <w:sz w:val="28"/>
          <w:szCs w:val="28"/>
          <w:lang w:val="en-US" w:eastAsia="zh-CN"/>
        </w:rPr>
        <w:t>育人经验</w:t>
      </w:r>
      <w:r>
        <w:rPr>
          <w:rFonts w:hint="eastAsia" w:ascii="仿宋" w:hAnsi="仿宋" w:eastAsia="仿宋"/>
          <w:sz w:val="28"/>
          <w:szCs w:val="28"/>
          <w:lang w:eastAsia="zh-CN"/>
        </w:rPr>
        <w:t>，</w:t>
      </w:r>
      <w:r>
        <w:rPr>
          <w:rFonts w:hint="eastAsia" w:ascii="仿宋" w:hAnsi="仿宋" w:eastAsia="仿宋"/>
          <w:sz w:val="28"/>
          <w:szCs w:val="28"/>
          <w:lang w:val="en-US" w:eastAsia="zh-CN"/>
        </w:rPr>
        <w:t>以及与呼和浩特市</w:t>
      </w:r>
      <w:r>
        <w:rPr>
          <w:rFonts w:hint="eastAsia" w:ascii="仿宋" w:hAnsi="仿宋" w:eastAsia="仿宋"/>
          <w:sz w:val="28"/>
          <w:szCs w:val="28"/>
        </w:rPr>
        <w:t>教研室职前职后</w:t>
      </w:r>
      <w:r>
        <w:rPr>
          <w:rFonts w:hint="eastAsia" w:ascii="仿宋" w:hAnsi="仿宋" w:eastAsia="仿宋"/>
          <w:sz w:val="28"/>
          <w:szCs w:val="28"/>
          <w:lang w:val="en-US" w:eastAsia="zh-CN"/>
        </w:rPr>
        <w:t>“双导师”育人模式</w:t>
      </w:r>
      <w:r>
        <w:rPr>
          <w:rFonts w:hint="eastAsia" w:ascii="仿宋" w:hAnsi="仿宋" w:eastAsia="仿宋"/>
          <w:sz w:val="28"/>
          <w:szCs w:val="28"/>
        </w:rPr>
        <w:t>的成果并进行推广。经研究决定组织《民族地区卓越幼儿园教师培养论坛暨呼和浩特市幼儿教师教学基本功展示》活动。本次</w:t>
      </w:r>
      <w:r>
        <w:rPr>
          <w:rFonts w:hint="eastAsia" w:ascii="仿宋" w:hAnsi="仿宋" w:eastAsia="仿宋"/>
          <w:sz w:val="28"/>
          <w:szCs w:val="28"/>
          <w:lang w:val="en-US" w:eastAsia="zh-CN"/>
        </w:rPr>
        <w:t>活动</w:t>
      </w:r>
      <w:r>
        <w:rPr>
          <w:rFonts w:hint="eastAsia" w:ascii="仿宋" w:hAnsi="仿宋" w:eastAsia="仿宋"/>
          <w:sz w:val="28"/>
          <w:szCs w:val="28"/>
        </w:rPr>
        <w:t>邀请全区学前教育专业培养院校的专业负责人，</w:t>
      </w:r>
      <w:r>
        <w:rPr>
          <w:rFonts w:hint="eastAsia" w:ascii="仿宋" w:hAnsi="仿宋" w:eastAsia="仿宋"/>
          <w:sz w:val="28"/>
          <w:szCs w:val="28"/>
          <w:lang w:val="en-US" w:eastAsia="zh-CN"/>
        </w:rPr>
        <w:t>研究生</w:t>
      </w:r>
      <w:r>
        <w:rPr>
          <w:rFonts w:hint="eastAsia" w:ascii="仿宋" w:hAnsi="仿宋" w:eastAsia="仿宋"/>
          <w:sz w:val="28"/>
          <w:szCs w:val="28"/>
          <w:lang w:eastAsia="zh-CN"/>
        </w:rPr>
        <w:t>，</w:t>
      </w:r>
      <w:r>
        <w:rPr>
          <w:rFonts w:hint="eastAsia" w:ascii="仿宋" w:hAnsi="仿宋" w:eastAsia="仿宋"/>
          <w:sz w:val="28"/>
          <w:szCs w:val="28"/>
          <w:lang w:val="en-US" w:eastAsia="zh-CN"/>
        </w:rPr>
        <w:t>本科生代表，</w:t>
      </w:r>
      <w:r>
        <w:rPr>
          <w:rFonts w:hint="eastAsia" w:ascii="仿宋" w:hAnsi="仿宋" w:eastAsia="仿宋"/>
          <w:sz w:val="28"/>
          <w:szCs w:val="28"/>
        </w:rPr>
        <w:t>学前教育科研人员，</w:t>
      </w:r>
      <w:r>
        <w:rPr>
          <w:rFonts w:hint="eastAsia" w:ascii="仿宋" w:hAnsi="仿宋" w:eastAsia="仿宋"/>
          <w:sz w:val="28"/>
          <w:szCs w:val="28"/>
          <w:lang w:val="en-US" w:eastAsia="zh-CN"/>
        </w:rPr>
        <w:t>幼儿园教师，以及</w:t>
      </w:r>
      <w:r>
        <w:rPr>
          <w:rFonts w:hint="eastAsia" w:ascii="仿宋" w:hAnsi="仿宋" w:eastAsia="仿宋"/>
          <w:sz w:val="28"/>
          <w:szCs w:val="28"/>
        </w:rPr>
        <w:t>幼儿园教师管理培训的理论与实践工作者参加</w:t>
      </w:r>
      <w:r>
        <w:rPr>
          <w:rFonts w:hint="eastAsia" w:ascii="仿宋" w:hAnsi="仿宋" w:eastAsia="仿宋"/>
          <w:sz w:val="28"/>
          <w:szCs w:val="28"/>
          <w:lang w:eastAsia="zh-CN"/>
        </w:rPr>
        <w:t>。</w:t>
      </w:r>
      <w:r>
        <w:rPr>
          <w:rFonts w:hint="eastAsia" w:ascii="仿宋" w:hAnsi="仿宋" w:eastAsia="仿宋"/>
          <w:sz w:val="28"/>
          <w:szCs w:val="28"/>
        </w:rPr>
        <w:t>现将有关事宜通知如下：</w:t>
      </w:r>
    </w:p>
    <w:p>
      <w:pPr>
        <w:keepNext w:val="0"/>
        <w:keepLines w:val="0"/>
        <w:pageBreakBefore w:val="0"/>
        <w:widowControl w:val="0"/>
        <w:numPr>
          <w:ilvl w:val="0"/>
          <w:numId w:val="1"/>
        </w:numPr>
        <w:kinsoku/>
        <w:wordWrap/>
        <w:overflowPunct/>
        <w:autoSpaceDE/>
        <w:autoSpaceDN/>
        <w:bidi w:val="0"/>
        <w:adjustRightInd/>
        <w:snapToGrid/>
        <w:spacing w:line="240" w:lineRule="auto"/>
        <w:ind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活动主题</w:t>
      </w:r>
    </w:p>
    <w:p>
      <w:pPr>
        <w:keepNext w:val="0"/>
        <w:keepLines w:val="0"/>
        <w:pageBreakBefore w:val="0"/>
        <w:widowControl w:val="0"/>
        <w:numPr>
          <w:ilvl w:val="0"/>
          <w:numId w:val="0"/>
        </w:numPr>
        <w:kinsoku/>
        <w:wordWrap/>
        <w:overflowPunct/>
        <w:autoSpaceDE/>
        <w:autoSpaceDN/>
        <w:bidi w:val="0"/>
        <w:adjustRightInd/>
        <w:snapToGrid/>
        <w:spacing w:line="240" w:lineRule="auto"/>
        <w:ind w:firstLine="56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现场教学领略卓越幼儿教师职业风采</w:t>
      </w:r>
    </w:p>
    <w:p>
      <w:pPr>
        <w:keepNext w:val="0"/>
        <w:keepLines w:val="0"/>
        <w:pageBreakBefore w:val="0"/>
        <w:widowControl w:val="0"/>
        <w:numPr>
          <w:ilvl w:val="0"/>
          <w:numId w:val="0"/>
        </w:numPr>
        <w:kinsoku/>
        <w:wordWrap/>
        <w:overflowPunct/>
        <w:autoSpaceDE/>
        <w:autoSpaceDN/>
        <w:bidi w:val="0"/>
        <w:adjustRightInd/>
        <w:snapToGrid/>
        <w:spacing w:line="240" w:lineRule="auto"/>
        <w:ind w:firstLine="560"/>
        <w:textAlignment w:val="auto"/>
        <w:outlineLvl w:val="9"/>
        <w:rPr>
          <w:rFonts w:ascii="仿宋_GB2312" w:hAnsi="仿宋" w:eastAsia="仿宋_GB2312" w:cs="仿宋"/>
          <w:kern w:val="32"/>
          <w:sz w:val="30"/>
          <w:szCs w:val="30"/>
        </w:rPr>
      </w:pPr>
      <w:r>
        <w:rPr>
          <w:rFonts w:hint="eastAsia" w:ascii="仿宋" w:hAnsi="仿宋" w:eastAsia="仿宋"/>
          <w:sz w:val="28"/>
          <w:szCs w:val="28"/>
          <w:lang w:val="en-US" w:eastAsia="zh-CN"/>
        </w:rPr>
        <w:t xml:space="preserve">双导师模式淬炼在校师范生专业素养  </w:t>
      </w:r>
    </w:p>
    <w:p>
      <w:pPr>
        <w:keepNext w:val="0"/>
        <w:keepLines w:val="0"/>
        <w:pageBreakBefore w:val="0"/>
        <w:widowControl w:val="0"/>
        <w:kinsoku/>
        <w:wordWrap/>
        <w:overflowPunct/>
        <w:topLinePunct/>
        <w:autoSpaceDE/>
        <w:autoSpaceDN/>
        <w:bidi w:val="0"/>
        <w:adjustRightInd/>
        <w:snapToGrid/>
        <w:spacing w:line="240" w:lineRule="auto"/>
        <w:ind w:firstLine="602" w:firstLineChars="200"/>
        <w:textAlignment w:val="auto"/>
        <w:outlineLvl w:val="9"/>
        <w:rPr>
          <w:rFonts w:ascii="仿宋_GB2312" w:hAnsi="黑体" w:eastAsia="仿宋_GB2312" w:cs="黑体"/>
          <w:kern w:val="32"/>
          <w:sz w:val="30"/>
          <w:szCs w:val="30"/>
        </w:rPr>
      </w:pPr>
      <w:r>
        <w:rPr>
          <w:rFonts w:hint="eastAsia" w:ascii="仿宋_GB2312" w:hAnsi="黑体" w:eastAsia="仿宋_GB2312" w:cs="黑体"/>
          <w:b/>
          <w:kern w:val="32"/>
          <w:sz w:val="30"/>
          <w:szCs w:val="30"/>
        </w:rPr>
        <w:t>二、活动时间：</w:t>
      </w:r>
      <w:r>
        <w:rPr>
          <w:rFonts w:hint="eastAsia" w:ascii="仿宋_GB2312" w:hAnsi="仿宋" w:eastAsia="仿宋_GB2312" w:cs="仿宋"/>
          <w:bCs/>
          <w:kern w:val="32"/>
          <w:sz w:val="30"/>
          <w:szCs w:val="30"/>
        </w:rPr>
        <w:t>2018年10月19日～10月20日</w:t>
      </w:r>
    </w:p>
    <w:p>
      <w:pPr>
        <w:keepNext w:val="0"/>
        <w:keepLines w:val="0"/>
        <w:pageBreakBefore w:val="0"/>
        <w:widowControl w:val="0"/>
        <w:kinsoku/>
        <w:wordWrap/>
        <w:overflowPunct/>
        <w:topLinePunct/>
        <w:autoSpaceDE/>
        <w:autoSpaceDN/>
        <w:bidi w:val="0"/>
        <w:adjustRightInd/>
        <w:snapToGrid/>
        <w:spacing w:line="240" w:lineRule="auto"/>
        <w:ind w:firstLine="602" w:firstLineChars="200"/>
        <w:textAlignment w:val="auto"/>
        <w:outlineLvl w:val="9"/>
        <w:rPr>
          <w:rFonts w:ascii="仿宋_GB2312" w:eastAsia="仿宋_GB2312"/>
          <w:b/>
          <w:sz w:val="30"/>
          <w:szCs w:val="30"/>
        </w:rPr>
      </w:pPr>
      <w:r>
        <w:rPr>
          <w:rFonts w:hint="eastAsia" w:ascii="仿宋_GB2312" w:hAnsi="黑体" w:eastAsia="仿宋_GB2312" w:cs="黑体"/>
          <w:b/>
          <w:kern w:val="32"/>
          <w:sz w:val="30"/>
          <w:szCs w:val="30"/>
        </w:rPr>
        <w:t>三、活动地点</w:t>
      </w:r>
    </w:p>
    <w:p>
      <w:pPr>
        <w:keepNext w:val="0"/>
        <w:keepLines w:val="0"/>
        <w:pageBreakBefore w:val="0"/>
        <w:widowControl w:val="0"/>
        <w:kinsoku/>
        <w:wordWrap/>
        <w:overflowPunct/>
        <w:topLinePunct/>
        <w:autoSpaceDE/>
        <w:autoSpaceDN/>
        <w:bidi w:val="0"/>
        <w:adjustRightInd/>
        <w:snapToGrid/>
        <w:spacing w:line="240" w:lineRule="auto"/>
        <w:ind w:firstLine="600" w:firstLineChars="200"/>
        <w:textAlignment w:val="auto"/>
        <w:outlineLvl w:val="9"/>
        <w:rPr>
          <w:rFonts w:ascii="仿宋_GB2312" w:eastAsia="仿宋_GB2312"/>
          <w:sz w:val="30"/>
          <w:szCs w:val="30"/>
        </w:rPr>
      </w:pPr>
      <w:r>
        <w:rPr>
          <w:rFonts w:hint="eastAsia" w:ascii="仿宋_GB2312" w:eastAsia="仿宋_GB2312"/>
          <w:sz w:val="30"/>
          <w:szCs w:val="30"/>
        </w:rPr>
        <w:t>内蒙古师范大学音乐学院</w:t>
      </w:r>
      <w:r>
        <w:rPr>
          <w:rFonts w:hint="eastAsia" w:ascii="仿宋_GB2312" w:eastAsia="仿宋_GB2312"/>
          <w:sz w:val="30"/>
          <w:szCs w:val="30"/>
          <w:lang w:val="en-US" w:eastAsia="zh-CN"/>
        </w:rPr>
        <w:t>逸夫艺术楼</w:t>
      </w:r>
      <w:r>
        <w:rPr>
          <w:rFonts w:hint="eastAsia" w:ascii="仿宋_GB2312" w:eastAsia="仿宋_GB2312"/>
          <w:sz w:val="30"/>
          <w:szCs w:val="30"/>
        </w:rPr>
        <w:t>音乐厅。</w:t>
      </w:r>
    </w:p>
    <w:p>
      <w:pPr>
        <w:topLinePunct/>
        <w:spacing w:line="560" w:lineRule="exact"/>
        <w:ind w:firstLine="602" w:firstLineChars="200"/>
        <w:rPr>
          <w:rFonts w:ascii="仿宋_GB2312" w:eastAsia="仿宋_GB2312"/>
          <w:b/>
          <w:sz w:val="30"/>
          <w:szCs w:val="30"/>
        </w:rPr>
      </w:pPr>
      <w:r>
        <w:rPr>
          <w:rFonts w:hint="eastAsia" w:ascii="仿宋_GB2312" w:hAnsi="黑体" w:eastAsia="仿宋_GB2312" w:cs="黑体"/>
          <w:b/>
          <w:kern w:val="32"/>
          <w:sz w:val="30"/>
          <w:szCs w:val="30"/>
        </w:rPr>
        <w:t>四、活动流程与安排</w:t>
      </w:r>
      <w:bookmarkStart w:id="0" w:name="_GoBack"/>
      <w:bookmarkEnd w:id="0"/>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3393"/>
        <w:gridCol w:w="22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gridSpan w:val="2"/>
            <w:vAlign w:val="center"/>
          </w:tcPr>
          <w:p>
            <w:pPr>
              <w:jc w:val="center"/>
              <w:rPr>
                <w:rFonts w:ascii="黑体" w:hAnsi="黑体" w:eastAsia="黑体"/>
                <w:sz w:val="28"/>
                <w:szCs w:val="28"/>
              </w:rPr>
            </w:pPr>
            <w:r>
              <w:rPr>
                <w:rFonts w:hint="eastAsia" w:ascii="黑体" w:hAnsi="黑体" w:eastAsia="黑体"/>
                <w:sz w:val="28"/>
                <w:szCs w:val="28"/>
              </w:rPr>
              <w:t>时间</w:t>
            </w:r>
          </w:p>
        </w:tc>
        <w:tc>
          <w:tcPr>
            <w:tcW w:w="3393" w:type="dxa"/>
            <w:vAlign w:val="center"/>
          </w:tcPr>
          <w:p>
            <w:pPr>
              <w:jc w:val="center"/>
              <w:rPr>
                <w:rFonts w:ascii="黑体" w:hAnsi="黑体" w:eastAsia="黑体"/>
                <w:sz w:val="28"/>
                <w:szCs w:val="28"/>
              </w:rPr>
            </w:pPr>
            <w:r>
              <w:rPr>
                <w:rFonts w:hint="eastAsia" w:ascii="黑体" w:hAnsi="黑体" w:eastAsia="黑体"/>
                <w:sz w:val="28"/>
                <w:szCs w:val="28"/>
              </w:rPr>
              <w:t>内容</w:t>
            </w:r>
          </w:p>
        </w:tc>
        <w:tc>
          <w:tcPr>
            <w:tcW w:w="2280" w:type="dxa"/>
            <w:vAlign w:val="center"/>
          </w:tcPr>
          <w:p>
            <w:pPr>
              <w:jc w:val="center"/>
              <w:rPr>
                <w:rFonts w:ascii="黑体" w:hAnsi="黑体" w:eastAsia="黑体"/>
                <w:sz w:val="28"/>
                <w:szCs w:val="28"/>
              </w:rPr>
            </w:pPr>
            <w:r>
              <w:rPr>
                <w:rFonts w:hint="eastAsia" w:ascii="黑体" w:hAnsi="黑体" w:eastAsia="黑体"/>
                <w:sz w:val="28"/>
                <w:szCs w:val="28"/>
              </w:rPr>
              <w:t>参与人员</w:t>
            </w:r>
          </w:p>
        </w:tc>
        <w:tc>
          <w:tcPr>
            <w:tcW w:w="1125" w:type="dxa"/>
            <w:vAlign w:val="center"/>
          </w:tcPr>
          <w:p>
            <w:pPr>
              <w:jc w:val="center"/>
              <w:rPr>
                <w:rFonts w:ascii="黑体" w:hAnsi="黑体" w:eastAsia="黑体"/>
                <w:sz w:val="28"/>
                <w:szCs w:val="28"/>
              </w:rPr>
            </w:pPr>
            <w:r>
              <w:rPr>
                <w:rFonts w:hint="eastAsia" w:ascii="黑体" w:hAnsi="黑体" w:eastAsia="黑体"/>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34" w:type="dxa"/>
            <w:vMerge w:val="restart"/>
            <w:vAlign w:val="center"/>
          </w:tcPr>
          <w:p>
            <w:pPr>
              <w:jc w:val="center"/>
              <w:rPr>
                <w:rFonts w:ascii="仿宋" w:hAnsi="仿宋" w:eastAsia="仿宋"/>
                <w:sz w:val="28"/>
                <w:szCs w:val="28"/>
              </w:rPr>
            </w:pPr>
            <w:r>
              <w:rPr>
                <w:rFonts w:hint="eastAsia" w:ascii="仿宋" w:hAnsi="仿宋" w:eastAsia="仿宋"/>
                <w:sz w:val="28"/>
                <w:szCs w:val="28"/>
              </w:rPr>
              <w:t>10</w:t>
            </w:r>
          </w:p>
          <w:p>
            <w:pPr>
              <w:jc w:val="center"/>
              <w:rPr>
                <w:rFonts w:ascii="仿宋" w:hAnsi="仿宋" w:eastAsia="仿宋"/>
                <w:sz w:val="28"/>
                <w:szCs w:val="28"/>
              </w:rPr>
            </w:pPr>
            <w:r>
              <w:rPr>
                <w:rFonts w:hint="eastAsia" w:ascii="仿宋" w:hAnsi="仿宋" w:eastAsia="仿宋"/>
                <w:sz w:val="28"/>
                <w:szCs w:val="28"/>
              </w:rPr>
              <w:t>月</w:t>
            </w:r>
          </w:p>
          <w:p>
            <w:pPr>
              <w:jc w:val="center"/>
              <w:rPr>
                <w:rFonts w:ascii="仿宋" w:hAnsi="仿宋" w:eastAsia="仿宋"/>
                <w:sz w:val="28"/>
                <w:szCs w:val="28"/>
              </w:rPr>
            </w:pPr>
            <w:r>
              <w:rPr>
                <w:rFonts w:hint="eastAsia" w:ascii="仿宋" w:hAnsi="仿宋" w:eastAsia="仿宋"/>
                <w:sz w:val="28"/>
                <w:szCs w:val="28"/>
              </w:rPr>
              <w:t>19</w:t>
            </w:r>
          </w:p>
          <w:p>
            <w:pPr>
              <w:jc w:val="center"/>
              <w:rPr>
                <w:rFonts w:ascii="仿宋" w:hAnsi="仿宋" w:eastAsia="仿宋"/>
                <w:sz w:val="28"/>
                <w:szCs w:val="28"/>
              </w:rPr>
            </w:pPr>
            <w:r>
              <w:rPr>
                <w:rFonts w:hint="eastAsia" w:ascii="仿宋" w:hAnsi="仿宋" w:eastAsia="仿宋"/>
                <w:sz w:val="28"/>
                <w:szCs w:val="28"/>
              </w:rPr>
              <w:t>日</w:t>
            </w:r>
          </w:p>
        </w:tc>
        <w:tc>
          <w:tcPr>
            <w:tcW w:w="184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上午</w:t>
            </w:r>
          </w:p>
          <w:p>
            <w:pPr>
              <w:spacing w:line="320" w:lineRule="exact"/>
              <w:jc w:val="center"/>
              <w:rPr>
                <w:rFonts w:ascii="仿宋" w:hAnsi="仿宋" w:eastAsia="仿宋"/>
                <w:sz w:val="28"/>
                <w:szCs w:val="28"/>
              </w:rPr>
            </w:pPr>
            <w:r>
              <w:rPr>
                <w:rFonts w:hint="eastAsia" w:ascii="仿宋" w:hAnsi="仿宋" w:eastAsia="仿宋"/>
                <w:sz w:val="28"/>
                <w:szCs w:val="28"/>
              </w:rPr>
              <w:t>8：30-10:00</w:t>
            </w:r>
          </w:p>
        </w:tc>
        <w:tc>
          <w:tcPr>
            <w:tcW w:w="3393" w:type="dxa"/>
          </w:tcPr>
          <w:p>
            <w:pPr>
              <w:spacing w:line="320" w:lineRule="exact"/>
              <w:rPr>
                <w:rFonts w:ascii="仿宋" w:hAnsi="仿宋" w:eastAsia="仿宋"/>
                <w:sz w:val="28"/>
                <w:szCs w:val="28"/>
              </w:rPr>
            </w:pPr>
            <w:r>
              <w:rPr>
                <w:rFonts w:hint="eastAsia" w:ascii="仿宋" w:hAnsi="仿宋" w:eastAsia="仿宋"/>
                <w:sz w:val="28"/>
                <w:szCs w:val="28"/>
              </w:rPr>
              <w:t>幼儿集体教育活动展示</w:t>
            </w:r>
          </w:p>
          <w:p>
            <w:pPr>
              <w:spacing w:line="320" w:lineRule="exact"/>
              <w:rPr>
                <w:rFonts w:ascii="仿宋" w:hAnsi="仿宋" w:eastAsia="仿宋"/>
                <w:sz w:val="28"/>
                <w:szCs w:val="28"/>
              </w:rPr>
            </w:pPr>
            <w:r>
              <w:rPr>
                <w:rFonts w:hint="eastAsia" w:ascii="仿宋" w:hAnsi="仿宋" w:eastAsia="仿宋"/>
                <w:sz w:val="28"/>
                <w:szCs w:val="28"/>
              </w:rPr>
              <w:t>①大班语言活动</w:t>
            </w:r>
          </w:p>
          <w:p>
            <w:pPr>
              <w:spacing w:line="320" w:lineRule="exact"/>
              <w:rPr>
                <w:rFonts w:ascii="仿宋" w:hAnsi="仿宋" w:eastAsia="仿宋"/>
                <w:sz w:val="28"/>
                <w:szCs w:val="28"/>
              </w:rPr>
            </w:pPr>
            <w:r>
              <w:rPr>
                <w:rFonts w:hint="eastAsia" w:ascii="仿宋" w:hAnsi="仿宋" w:eastAsia="仿宋"/>
                <w:sz w:val="28"/>
                <w:szCs w:val="28"/>
              </w:rPr>
              <w:t>《温妮去太空》</w:t>
            </w:r>
          </w:p>
          <w:p>
            <w:pPr>
              <w:spacing w:line="320" w:lineRule="exact"/>
              <w:rPr>
                <w:rFonts w:ascii="仿宋" w:hAnsi="仿宋" w:eastAsia="仿宋"/>
                <w:sz w:val="28"/>
                <w:szCs w:val="28"/>
              </w:rPr>
            </w:pPr>
            <w:r>
              <w:rPr>
                <w:rFonts w:hint="eastAsia" w:ascii="仿宋" w:hAnsi="仿宋" w:eastAsia="仿宋"/>
                <w:sz w:val="28"/>
                <w:szCs w:val="28"/>
              </w:rPr>
              <w:t>②中班数学活动</w:t>
            </w:r>
          </w:p>
          <w:p>
            <w:pPr>
              <w:spacing w:line="320" w:lineRule="exact"/>
              <w:rPr>
                <w:rFonts w:ascii="仿宋" w:hAnsi="仿宋" w:eastAsia="仿宋"/>
                <w:sz w:val="28"/>
                <w:szCs w:val="28"/>
              </w:rPr>
            </w:pPr>
            <w:r>
              <w:rPr>
                <w:rFonts w:hint="eastAsia" w:ascii="仿宋" w:hAnsi="仿宋" w:eastAsia="仿宋"/>
                <w:sz w:val="28"/>
                <w:szCs w:val="28"/>
              </w:rPr>
              <w:t>《一样大吗》</w:t>
            </w:r>
          </w:p>
          <w:p>
            <w:pPr>
              <w:spacing w:line="320" w:lineRule="exact"/>
              <w:rPr>
                <w:rFonts w:ascii="仿宋" w:hAnsi="仿宋" w:eastAsia="仿宋"/>
                <w:sz w:val="28"/>
                <w:szCs w:val="28"/>
              </w:rPr>
            </w:pPr>
            <w:r>
              <w:rPr>
                <w:rFonts w:hint="eastAsia" w:ascii="仿宋" w:hAnsi="仿宋" w:eastAsia="仿宋"/>
                <w:sz w:val="28"/>
                <w:szCs w:val="28"/>
              </w:rPr>
              <w:t>③大班社会活动</w:t>
            </w:r>
          </w:p>
          <w:p>
            <w:pPr>
              <w:spacing w:line="320" w:lineRule="exact"/>
              <w:rPr>
                <w:rFonts w:ascii="仿宋" w:hAnsi="仿宋" w:eastAsia="仿宋"/>
                <w:sz w:val="28"/>
                <w:szCs w:val="28"/>
              </w:rPr>
            </w:pPr>
            <w:r>
              <w:rPr>
                <w:rFonts w:hint="eastAsia" w:ascii="仿宋" w:hAnsi="仿宋" w:eastAsia="仿宋"/>
                <w:sz w:val="28"/>
                <w:szCs w:val="28"/>
              </w:rPr>
              <w:t>《穿衣服的学问》</w:t>
            </w:r>
          </w:p>
        </w:tc>
        <w:tc>
          <w:tcPr>
            <w:tcW w:w="2280" w:type="dxa"/>
            <w:vAlign w:val="center"/>
          </w:tcPr>
          <w:p>
            <w:pPr>
              <w:spacing w:line="320" w:lineRule="exact"/>
              <w:rPr>
                <w:rFonts w:ascii="仿宋" w:hAnsi="仿宋" w:eastAsia="仿宋"/>
                <w:sz w:val="28"/>
                <w:szCs w:val="28"/>
              </w:rPr>
            </w:pPr>
            <w:r>
              <w:rPr>
                <w:rFonts w:hint="eastAsia" w:ascii="仿宋" w:hAnsi="仿宋" w:eastAsia="仿宋"/>
                <w:sz w:val="28"/>
                <w:szCs w:val="28"/>
              </w:rPr>
              <w:t>曹蕾</w:t>
            </w:r>
          </w:p>
          <w:p>
            <w:pPr>
              <w:spacing w:line="320" w:lineRule="exact"/>
              <w:rPr>
                <w:rFonts w:ascii="仿宋" w:hAnsi="仿宋" w:eastAsia="仿宋"/>
                <w:sz w:val="28"/>
                <w:szCs w:val="28"/>
              </w:rPr>
            </w:pPr>
            <w:r>
              <w:rPr>
                <w:rFonts w:hint="eastAsia" w:ascii="仿宋" w:hAnsi="仿宋" w:eastAsia="仿宋"/>
                <w:sz w:val="28"/>
                <w:szCs w:val="28"/>
              </w:rPr>
              <w:t>王晓敏</w:t>
            </w:r>
          </w:p>
          <w:p>
            <w:pPr>
              <w:spacing w:line="320" w:lineRule="exact"/>
              <w:rPr>
                <w:rFonts w:ascii="仿宋" w:hAnsi="仿宋" w:eastAsia="仿宋"/>
                <w:sz w:val="28"/>
                <w:szCs w:val="28"/>
              </w:rPr>
            </w:pPr>
            <w:r>
              <w:rPr>
                <w:rFonts w:hint="eastAsia" w:ascii="仿宋" w:hAnsi="仿宋" w:eastAsia="仿宋"/>
                <w:sz w:val="28"/>
                <w:szCs w:val="28"/>
              </w:rPr>
              <w:t>裴璇</w:t>
            </w:r>
          </w:p>
        </w:tc>
        <w:tc>
          <w:tcPr>
            <w:tcW w:w="1125"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滑苑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4" w:type="dxa"/>
            <w:vMerge w:val="continue"/>
            <w:vAlign w:val="center"/>
          </w:tcPr>
          <w:p>
            <w:pPr>
              <w:jc w:val="center"/>
              <w:rPr>
                <w:rFonts w:ascii="仿宋" w:hAnsi="仿宋" w:eastAsia="仿宋"/>
                <w:sz w:val="28"/>
                <w:szCs w:val="28"/>
              </w:rPr>
            </w:pPr>
          </w:p>
        </w:tc>
        <w:tc>
          <w:tcPr>
            <w:tcW w:w="184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上午</w:t>
            </w:r>
          </w:p>
          <w:p>
            <w:pPr>
              <w:spacing w:line="320" w:lineRule="exact"/>
              <w:jc w:val="center"/>
              <w:rPr>
                <w:rFonts w:ascii="仿宋" w:hAnsi="仿宋" w:eastAsia="仿宋"/>
                <w:sz w:val="28"/>
                <w:szCs w:val="28"/>
              </w:rPr>
            </w:pPr>
            <w:r>
              <w:rPr>
                <w:rFonts w:hint="eastAsia" w:ascii="仿宋" w:hAnsi="仿宋" w:eastAsia="仿宋"/>
                <w:sz w:val="28"/>
                <w:szCs w:val="28"/>
              </w:rPr>
              <w:t>10:00-11:30</w:t>
            </w:r>
          </w:p>
        </w:tc>
        <w:tc>
          <w:tcPr>
            <w:tcW w:w="3393" w:type="dxa"/>
            <w:vAlign w:val="center"/>
          </w:tcPr>
          <w:p>
            <w:pPr>
              <w:spacing w:line="320" w:lineRule="exact"/>
              <w:rPr>
                <w:rFonts w:ascii="仿宋" w:hAnsi="仿宋" w:eastAsia="仿宋"/>
                <w:sz w:val="28"/>
                <w:szCs w:val="28"/>
              </w:rPr>
            </w:pPr>
            <w:r>
              <w:rPr>
                <w:rFonts w:hint="eastAsia" w:ascii="仿宋" w:hAnsi="仿宋" w:eastAsia="仿宋"/>
                <w:sz w:val="28"/>
                <w:szCs w:val="28"/>
              </w:rPr>
              <w:t>现场教研及专家点评</w:t>
            </w:r>
          </w:p>
          <w:p>
            <w:pPr>
              <w:spacing w:line="320" w:lineRule="exact"/>
              <w:rPr>
                <w:rFonts w:ascii="仿宋" w:hAnsi="仿宋" w:eastAsia="仿宋"/>
                <w:sz w:val="28"/>
                <w:szCs w:val="28"/>
              </w:rPr>
            </w:pPr>
          </w:p>
        </w:tc>
        <w:tc>
          <w:tcPr>
            <w:tcW w:w="2280" w:type="dxa"/>
            <w:vAlign w:val="center"/>
          </w:tcPr>
          <w:p>
            <w:pPr>
              <w:spacing w:line="32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校内</w:t>
            </w:r>
            <w:r>
              <w:rPr>
                <w:rFonts w:hint="eastAsia" w:ascii="仿宋" w:hAnsi="仿宋" w:eastAsia="仿宋"/>
                <w:sz w:val="28"/>
                <w:szCs w:val="28"/>
              </w:rPr>
              <w:t>专家：</w:t>
            </w:r>
            <w:r>
              <w:rPr>
                <w:rFonts w:hint="eastAsia" w:ascii="仿宋" w:hAnsi="仿宋" w:eastAsia="仿宋"/>
                <w:sz w:val="28"/>
                <w:szCs w:val="28"/>
                <w:lang w:val="en-US" w:eastAsia="zh-CN"/>
              </w:rPr>
              <w:t>蔡淑兰、</w:t>
            </w:r>
            <w:r>
              <w:rPr>
                <w:rFonts w:hint="eastAsia" w:ascii="仿宋" w:hAnsi="仿宋" w:eastAsia="仿宋"/>
                <w:sz w:val="28"/>
                <w:szCs w:val="28"/>
              </w:rPr>
              <w:t>朱晓红</w:t>
            </w:r>
            <w:r>
              <w:rPr>
                <w:rFonts w:hint="eastAsia" w:ascii="仿宋" w:hAnsi="仿宋" w:eastAsia="仿宋"/>
                <w:sz w:val="28"/>
                <w:szCs w:val="28"/>
                <w:lang w:eastAsia="zh-CN"/>
              </w:rPr>
              <w:t>、</w:t>
            </w:r>
            <w:r>
              <w:rPr>
                <w:rFonts w:hint="eastAsia" w:ascii="仿宋" w:hAnsi="仿宋" w:eastAsia="仿宋"/>
                <w:sz w:val="28"/>
                <w:szCs w:val="28"/>
                <w:lang w:val="en-US" w:eastAsia="zh-CN"/>
              </w:rPr>
              <w:t>左雪</w:t>
            </w:r>
          </w:p>
          <w:p>
            <w:pPr>
              <w:spacing w:line="320" w:lineRule="exact"/>
              <w:rPr>
                <w:rFonts w:ascii="仿宋" w:hAnsi="仿宋" w:eastAsia="仿宋"/>
                <w:sz w:val="28"/>
                <w:szCs w:val="28"/>
              </w:rPr>
            </w:pPr>
            <w:r>
              <w:rPr>
                <w:rFonts w:hint="eastAsia" w:ascii="仿宋" w:hAnsi="仿宋" w:eastAsia="仿宋"/>
                <w:sz w:val="28"/>
                <w:szCs w:val="28"/>
              </w:rPr>
              <w:t>名师工作室成员：高雪梅、辛月明、伊里奇、方姣、李乐</w:t>
            </w:r>
          </w:p>
        </w:tc>
        <w:tc>
          <w:tcPr>
            <w:tcW w:w="1125"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仿宋" w:hAnsi="仿宋" w:eastAsia="仿宋"/>
                <w:sz w:val="28"/>
                <w:szCs w:val="28"/>
              </w:rPr>
            </w:pPr>
          </w:p>
        </w:tc>
        <w:tc>
          <w:tcPr>
            <w:tcW w:w="184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下午</w:t>
            </w:r>
          </w:p>
          <w:p>
            <w:pPr>
              <w:spacing w:line="320" w:lineRule="exact"/>
              <w:jc w:val="center"/>
              <w:rPr>
                <w:rFonts w:ascii="仿宋" w:hAnsi="仿宋" w:eastAsia="仿宋"/>
                <w:sz w:val="28"/>
                <w:szCs w:val="28"/>
              </w:rPr>
            </w:pPr>
            <w:r>
              <w:rPr>
                <w:rFonts w:hint="eastAsia" w:ascii="仿宋" w:hAnsi="仿宋" w:eastAsia="仿宋"/>
                <w:sz w:val="28"/>
                <w:szCs w:val="28"/>
              </w:rPr>
              <w:t>3:00-4:30</w:t>
            </w:r>
          </w:p>
        </w:tc>
        <w:tc>
          <w:tcPr>
            <w:tcW w:w="3393" w:type="dxa"/>
            <w:vAlign w:val="center"/>
          </w:tcPr>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lang w:val="en-US" w:eastAsia="zh-CN"/>
              </w:rPr>
              <w:t>1.</w:t>
            </w:r>
            <w:r>
              <w:rPr>
                <w:rFonts w:hint="eastAsia" w:ascii="仿宋_GB2312" w:hAnsi="仿宋" w:eastAsia="仿宋_GB2312" w:cs="仿宋"/>
                <w:kern w:val="32"/>
                <w:sz w:val="30"/>
                <w:szCs w:val="30"/>
              </w:rPr>
              <w:t>开幕词</w:t>
            </w:r>
            <w:r>
              <w:rPr>
                <w:rFonts w:hint="eastAsia" w:ascii="仿宋_GB2312" w:hAnsi="仿宋" w:eastAsia="仿宋_GB2312" w:cs="仿宋"/>
                <w:kern w:val="32"/>
                <w:sz w:val="30"/>
                <w:szCs w:val="30"/>
                <w:lang w:val="en-US" w:eastAsia="zh-CN"/>
              </w:rPr>
              <w:t>及领导</w:t>
            </w:r>
            <w:r>
              <w:rPr>
                <w:rFonts w:hint="eastAsia" w:ascii="仿宋_GB2312" w:hAnsi="仿宋" w:eastAsia="仿宋_GB2312" w:cs="仿宋"/>
                <w:kern w:val="32"/>
                <w:sz w:val="30"/>
                <w:szCs w:val="30"/>
              </w:rPr>
              <w:t>致辞</w:t>
            </w:r>
          </w:p>
          <w:p>
            <w:pPr>
              <w:numPr>
                <w:ilvl w:val="0"/>
                <w:numId w:val="0"/>
              </w:numPr>
              <w:ind w:leftChars="0"/>
              <w:rPr>
                <w:rFonts w:hint="eastAsia" w:ascii="仿宋" w:hAnsi="仿宋" w:eastAsia="仿宋_GB2312"/>
                <w:sz w:val="28"/>
                <w:szCs w:val="28"/>
                <w:lang w:val="en-US" w:eastAsia="zh-CN"/>
              </w:rPr>
            </w:pPr>
            <w:r>
              <w:rPr>
                <w:rFonts w:hint="eastAsia" w:ascii="仿宋_GB2312" w:hAnsi="仿宋" w:eastAsia="仿宋_GB2312" w:cs="仿宋"/>
                <w:kern w:val="32"/>
                <w:sz w:val="30"/>
                <w:szCs w:val="30"/>
                <w:lang w:val="en-US" w:eastAsia="zh-CN"/>
              </w:rPr>
              <w:t>2.</w:t>
            </w:r>
            <w:r>
              <w:rPr>
                <w:rFonts w:hint="eastAsia" w:ascii="仿宋_GB2312" w:hAnsi="仿宋" w:eastAsia="仿宋_GB2312" w:cs="仿宋"/>
                <w:kern w:val="32"/>
                <w:sz w:val="30"/>
                <w:szCs w:val="30"/>
              </w:rPr>
              <w:t>职前职后培养阶段工作汇报</w:t>
            </w:r>
            <w:r>
              <w:rPr>
                <w:rFonts w:hint="eastAsia" w:ascii="仿宋_GB2312" w:hAnsi="仿宋" w:eastAsia="仿宋_GB2312" w:cs="仿宋"/>
                <w:kern w:val="32"/>
                <w:sz w:val="30"/>
                <w:szCs w:val="30"/>
                <w:lang w:eastAsia="zh-CN"/>
              </w:rPr>
              <w:t>：</w:t>
            </w:r>
            <w:r>
              <w:rPr>
                <w:rFonts w:hint="eastAsia" w:ascii="仿宋_GB2312" w:hAnsi="仿宋" w:eastAsia="仿宋_GB2312" w:cs="仿宋"/>
                <w:kern w:val="32"/>
                <w:sz w:val="30"/>
                <w:szCs w:val="30"/>
                <w:lang w:val="en-US" w:eastAsia="zh-CN"/>
              </w:rPr>
              <w:t>朱晓红、李丽</w:t>
            </w:r>
          </w:p>
          <w:p>
            <w:pPr>
              <w:numPr>
                <w:ilvl w:val="0"/>
                <w:numId w:val="0"/>
              </w:numPr>
              <w:ind w:leftChars="0"/>
              <w:rPr>
                <w:rFonts w:hint="eastAsia" w:ascii="仿宋" w:hAnsi="仿宋" w:eastAsia="仿宋"/>
                <w:sz w:val="28"/>
                <w:szCs w:val="28"/>
              </w:rPr>
            </w:pPr>
            <w:r>
              <w:rPr>
                <w:rFonts w:hint="eastAsia" w:ascii="Calibri" w:hAnsi="Calibri" w:eastAsia="仿宋" w:cs="Calibri"/>
                <w:sz w:val="28"/>
                <w:szCs w:val="28"/>
                <w:lang w:val="en-US" w:eastAsia="zh-CN"/>
              </w:rPr>
              <w:t>3.</w:t>
            </w:r>
            <w:r>
              <w:rPr>
                <w:rFonts w:hint="eastAsia" w:ascii="仿宋" w:hAnsi="仿宋" w:eastAsia="仿宋"/>
                <w:sz w:val="28"/>
                <w:szCs w:val="28"/>
              </w:rPr>
              <w:t>卓越实验班开班典礼</w:t>
            </w:r>
          </w:p>
          <w:p>
            <w:pPr>
              <w:numPr>
                <w:ilvl w:val="0"/>
                <w:numId w:val="0"/>
              </w:numPr>
              <w:ind w:leftChars="0"/>
              <w:rPr>
                <w:rFonts w:ascii="仿宋" w:hAnsi="仿宋" w:eastAsia="仿宋"/>
                <w:sz w:val="28"/>
                <w:szCs w:val="28"/>
              </w:rPr>
            </w:pPr>
            <w:r>
              <w:rPr>
                <w:rFonts w:hint="eastAsia" w:ascii="Calibri" w:hAnsi="Calibri" w:eastAsia="仿宋" w:cs="Calibri"/>
                <w:sz w:val="28"/>
                <w:szCs w:val="28"/>
                <w:lang w:val="en-US" w:eastAsia="zh-CN"/>
              </w:rPr>
              <w:t>4.</w:t>
            </w:r>
            <w:r>
              <w:rPr>
                <w:rFonts w:hint="eastAsia" w:ascii="仿宋" w:hAnsi="仿宋" w:eastAsia="仿宋"/>
                <w:sz w:val="28"/>
                <w:szCs w:val="28"/>
                <w:lang w:val="en-US" w:eastAsia="zh-CN"/>
              </w:rPr>
              <w:t>幼儿教师</w:t>
            </w:r>
            <w:r>
              <w:rPr>
                <w:rFonts w:hint="eastAsia" w:ascii="仿宋" w:hAnsi="仿宋" w:eastAsia="仿宋"/>
                <w:sz w:val="28"/>
                <w:szCs w:val="28"/>
              </w:rPr>
              <w:t>基本功展演</w:t>
            </w:r>
          </w:p>
        </w:tc>
        <w:tc>
          <w:tcPr>
            <w:tcW w:w="2280" w:type="dxa"/>
            <w:vAlign w:val="center"/>
          </w:tcPr>
          <w:p>
            <w:pPr>
              <w:spacing w:line="320" w:lineRule="exact"/>
              <w:rPr>
                <w:rFonts w:hint="eastAsia" w:ascii="仿宋" w:hAnsi="仿宋" w:eastAsia="仿宋"/>
                <w:sz w:val="28"/>
                <w:szCs w:val="28"/>
                <w:lang w:eastAsia="zh-CN"/>
              </w:rPr>
            </w:pPr>
            <w:r>
              <w:rPr>
                <w:rFonts w:hint="eastAsia" w:ascii="仿宋" w:hAnsi="仿宋" w:eastAsia="仿宋"/>
                <w:sz w:val="28"/>
                <w:szCs w:val="28"/>
              </w:rPr>
              <w:t>内师大</w:t>
            </w:r>
            <w:r>
              <w:rPr>
                <w:rFonts w:hint="eastAsia" w:ascii="仿宋" w:hAnsi="仿宋" w:eastAsia="仿宋"/>
                <w:sz w:val="28"/>
                <w:szCs w:val="28"/>
                <w:lang w:val="en-US" w:eastAsia="zh-CN"/>
              </w:rPr>
              <w:t>领导、教育局、教研室领导、</w:t>
            </w:r>
            <w:r>
              <w:rPr>
                <w:rFonts w:hint="eastAsia" w:ascii="仿宋" w:hAnsi="仿宋" w:eastAsia="仿宋"/>
                <w:sz w:val="28"/>
                <w:szCs w:val="28"/>
              </w:rPr>
              <w:t>内师大</w:t>
            </w:r>
            <w:r>
              <w:rPr>
                <w:rFonts w:hint="eastAsia" w:ascii="仿宋" w:hAnsi="仿宋" w:eastAsia="仿宋"/>
                <w:sz w:val="28"/>
                <w:szCs w:val="28"/>
                <w:lang w:val="en-US" w:eastAsia="zh-CN"/>
              </w:rPr>
              <w:t>老师、</w:t>
            </w:r>
            <w:r>
              <w:rPr>
                <w:rFonts w:hint="eastAsia" w:ascii="仿宋" w:hAnsi="仿宋" w:eastAsia="仿宋"/>
                <w:sz w:val="28"/>
                <w:szCs w:val="28"/>
              </w:rPr>
              <w:t>研究生</w:t>
            </w:r>
            <w:r>
              <w:rPr>
                <w:rFonts w:hint="eastAsia" w:ascii="仿宋" w:hAnsi="仿宋" w:eastAsia="仿宋"/>
                <w:sz w:val="28"/>
                <w:szCs w:val="28"/>
                <w:lang w:eastAsia="zh-CN"/>
              </w:rPr>
              <w:t>、</w:t>
            </w:r>
            <w:r>
              <w:rPr>
                <w:rFonts w:hint="eastAsia" w:ascii="仿宋" w:hAnsi="仿宋" w:eastAsia="仿宋"/>
                <w:sz w:val="28"/>
                <w:szCs w:val="28"/>
              </w:rPr>
              <w:t>大学生、幼儿园一线教师</w:t>
            </w:r>
            <w:r>
              <w:rPr>
                <w:rFonts w:hint="eastAsia" w:ascii="仿宋" w:hAnsi="仿宋" w:eastAsia="仿宋"/>
                <w:sz w:val="28"/>
                <w:szCs w:val="28"/>
                <w:lang w:eastAsia="zh-CN"/>
              </w:rPr>
              <w:t>。</w:t>
            </w:r>
          </w:p>
          <w:p>
            <w:pPr>
              <w:spacing w:line="320" w:lineRule="exact"/>
              <w:rPr>
                <w:rFonts w:ascii="仿宋" w:hAnsi="仿宋" w:eastAsia="仿宋"/>
                <w:sz w:val="28"/>
                <w:szCs w:val="28"/>
              </w:rPr>
            </w:pPr>
          </w:p>
        </w:tc>
        <w:tc>
          <w:tcPr>
            <w:tcW w:w="1125" w:type="dxa"/>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辛</w:t>
            </w:r>
          </w:p>
          <w:p>
            <w:pPr>
              <w:spacing w:line="320" w:lineRule="exact"/>
              <w:jc w:val="center"/>
              <w:rPr>
                <w:rFonts w:hint="eastAsia" w:ascii="仿宋" w:hAnsi="仿宋" w:eastAsia="仿宋"/>
                <w:sz w:val="28"/>
                <w:szCs w:val="28"/>
              </w:rPr>
            </w:pPr>
            <w:r>
              <w:rPr>
                <w:rFonts w:hint="eastAsia" w:ascii="仿宋" w:hAnsi="仿宋" w:eastAsia="仿宋"/>
                <w:sz w:val="28"/>
                <w:szCs w:val="28"/>
              </w:rPr>
              <w:t>月</w:t>
            </w:r>
          </w:p>
          <w:p>
            <w:pPr>
              <w:spacing w:line="320" w:lineRule="exact"/>
              <w:jc w:val="center"/>
              <w:rPr>
                <w:rFonts w:ascii="仿宋" w:hAnsi="仿宋" w:eastAsia="仿宋"/>
                <w:sz w:val="28"/>
                <w:szCs w:val="28"/>
              </w:rPr>
            </w:pPr>
            <w:r>
              <w:rPr>
                <w:rFonts w:hint="eastAsia" w:ascii="仿宋" w:hAnsi="仿宋" w:eastAsia="仿宋"/>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仿宋" w:hAnsi="仿宋" w:eastAsia="仿宋"/>
                <w:sz w:val="28"/>
                <w:szCs w:val="28"/>
              </w:rPr>
            </w:pPr>
            <w:r>
              <w:rPr>
                <w:rFonts w:hint="eastAsia" w:ascii="仿宋" w:hAnsi="仿宋" w:eastAsia="仿宋"/>
                <w:sz w:val="28"/>
                <w:szCs w:val="28"/>
              </w:rPr>
              <w:t>10</w:t>
            </w:r>
          </w:p>
          <w:p>
            <w:pPr>
              <w:jc w:val="center"/>
              <w:rPr>
                <w:rFonts w:ascii="仿宋" w:hAnsi="仿宋" w:eastAsia="仿宋"/>
                <w:sz w:val="28"/>
                <w:szCs w:val="28"/>
              </w:rPr>
            </w:pPr>
            <w:r>
              <w:rPr>
                <w:rFonts w:hint="eastAsia" w:ascii="仿宋" w:hAnsi="仿宋" w:eastAsia="仿宋"/>
                <w:sz w:val="28"/>
                <w:szCs w:val="28"/>
              </w:rPr>
              <w:t>月</w:t>
            </w:r>
          </w:p>
          <w:p>
            <w:pPr>
              <w:jc w:val="center"/>
              <w:rPr>
                <w:rFonts w:ascii="仿宋" w:hAnsi="仿宋" w:eastAsia="仿宋"/>
                <w:sz w:val="28"/>
                <w:szCs w:val="28"/>
              </w:rPr>
            </w:pPr>
            <w:r>
              <w:rPr>
                <w:rFonts w:hint="eastAsia" w:ascii="仿宋" w:hAnsi="仿宋" w:eastAsia="仿宋"/>
                <w:sz w:val="28"/>
                <w:szCs w:val="28"/>
              </w:rPr>
              <w:t>20</w:t>
            </w:r>
          </w:p>
          <w:p>
            <w:pPr>
              <w:jc w:val="center"/>
              <w:rPr>
                <w:rFonts w:ascii="仿宋" w:hAnsi="仿宋" w:eastAsia="仿宋"/>
                <w:sz w:val="28"/>
                <w:szCs w:val="28"/>
              </w:rPr>
            </w:pPr>
            <w:r>
              <w:rPr>
                <w:rFonts w:hint="eastAsia" w:ascii="仿宋" w:hAnsi="仿宋" w:eastAsia="仿宋"/>
                <w:sz w:val="28"/>
                <w:szCs w:val="28"/>
              </w:rPr>
              <w:t>日</w:t>
            </w:r>
          </w:p>
        </w:tc>
        <w:tc>
          <w:tcPr>
            <w:tcW w:w="184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上午</w:t>
            </w:r>
          </w:p>
          <w:p>
            <w:pPr>
              <w:spacing w:line="320" w:lineRule="exact"/>
              <w:jc w:val="center"/>
              <w:rPr>
                <w:rFonts w:ascii="仿宋" w:hAnsi="仿宋" w:eastAsia="仿宋"/>
                <w:sz w:val="28"/>
                <w:szCs w:val="28"/>
              </w:rPr>
            </w:pPr>
            <w:r>
              <w:rPr>
                <w:rFonts w:hint="eastAsia" w:ascii="仿宋" w:hAnsi="仿宋" w:eastAsia="仿宋"/>
                <w:sz w:val="28"/>
                <w:szCs w:val="28"/>
              </w:rPr>
              <w:t>9:00-10：00</w:t>
            </w:r>
          </w:p>
        </w:tc>
        <w:tc>
          <w:tcPr>
            <w:tcW w:w="3393" w:type="dxa"/>
            <w:vAlign w:val="center"/>
          </w:tcPr>
          <w:p>
            <w:pPr>
              <w:spacing w:line="320" w:lineRule="exact"/>
              <w:rPr>
                <w:rFonts w:ascii="仿宋" w:hAnsi="仿宋" w:eastAsia="仿宋"/>
                <w:sz w:val="28"/>
                <w:szCs w:val="28"/>
              </w:rPr>
            </w:pPr>
            <w:r>
              <w:rPr>
                <w:rFonts w:hint="eastAsia" w:ascii="仿宋" w:hAnsi="仿宋" w:eastAsia="仿宋"/>
                <w:sz w:val="28"/>
                <w:szCs w:val="28"/>
              </w:rPr>
              <w:t>上海名师集体教育活动展示</w:t>
            </w:r>
          </w:p>
          <w:p>
            <w:pPr>
              <w:spacing w:line="320" w:lineRule="exact"/>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中班活动《金锁银锁》</w:t>
            </w:r>
          </w:p>
          <w:p>
            <w:pPr>
              <w:spacing w:line="320" w:lineRule="exac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大班活动《看看排排》</w:t>
            </w:r>
          </w:p>
        </w:tc>
        <w:tc>
          <w:tcPr>
            <w:tcW w:w="2280" w:type="dxa"/>
            <w:vAlign w:val="center"/>
          </w:tcPr>
          <w:p>
            <w:pPr>
              <w:spacing w:line="320" w:lineRule="exact"/>
              <w:jc w:val="center"/>
              <w:rPr>
                <w:rFonts w:ascii="仿宋" w:hAnsi="仿宋" w:eastAsia="仿宋"/>
                <w:sz w:val="28"/>
                <w:szCs w:val="28"/>
              </w:rPr>
            </w:pPr>
            <w:r>
              <w:rPr>
                <w:rFonts w:hint="eastAsia" w:ascii="仿宋" w:hAnsi="仿宋" w:eastAsia="仿宋"/>
                <w:sz w:val="28"/>
                <w:szCs w:val="28"/>
                <w:lang w:val="en-US" w:eastAsia="zh-CN"/>
              </w:rPr>
              <w:t>上海市幼教名师：</w:t>
            </w:r>
            <w:r>
              <w:rPr>
                <w:rFonts w:hint="eastAsia" w:ascii="仿宋" w:hAnsi="仿宋" w:eastAsia="仿宋"/>
                <w:sz w:val="28"/>
                <w:szCs w:val="28"/>
              </w:rPr>
              <w:t>陈青</w:t>
            </w:r>
          </w:p>
        </w:tc>
        <w:tc>
          <w:tcPr>
            <w:tcW w:w="1125"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滑苑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仿宋" w:hAnsi="仿宋" w:eastAsia="仿宋"/>
                <w:sz w:val="28"/>
                <w:szCs w:val="28"/>
              </w:rPr>
            </w:pPr>
          </w:p>
        </w:tc>
        <w:tc>
          <w:tcPr>
            <w:tcW w:w="184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上午</w:t>
            </w:r>
          </w:p>
          <w:p>
            <w:pPr>
              <w:spacing w:line="320" w:lineRule="exact"/>
              <w:jc w:val="center"/>
              <w:rPr>
                <w:rFonts w:ascii="仿宋" w:hAnsi="仿宋" w:eastAsia="仿宋"/>
                <w:sz w:val="28"/>
                <w:szCs w:val="28"/>
              </w:rPr>
            </w:pPr>
            <w:r>
              <w:rPr>
                <w:rFonts w:hint="eastAsia" w:ascii="仿宋" w:hAnsi="仿宋" w:eastAsia="仿宋"/>
                <w:sz w:val="28"/>
                <w:szCs w:val="28"/>
              </w:rPr>
              <w:t>10:00-11：30</w:t>
            </w:r>
          </w:p>
        </w:tc>
        <w:tc>
          <w:tcPr>
            <w:tcW w:w="3393" w:type="dxa"/>
            <w:vAlign w:val="center"/>
          </w:tcPr>
          <w:p>
            <w:pPr>
              <w:spacing w:line="320" w:lineRule="exact"/>
              <w:rPr>
                <w:rFonts w:ascii="仿宋" w:hAnsi="仿宋" w:eastAsia="仿宋"/>
                <w:sz w:val="28"/>
                <w:szCs w:val="28"/>
              </w:rPr>
            </w:pPr>
            <w:r>
              <w:rPr>
                <w:rFonts w:hint="eastAsia" w:ascii="仿宋" w:hAnsi="仿宋" w:eastAsia="仿宋"/>
                <w:sz w:val="28"/>
                <w:szCs w:val="28"/>
              </w:rPr>
              <w:t>作课教师微讲座及专家点评</w:t>
            </w:r>
          </w:p>
        </w:tc>
        <w:tc>
          <w:tcPr>
            <w:tcW w:w="2280" w:type="dxa"/>
            <w:vAlign w:val="center"/>
          </w:tcPr>
          <w:p>
            <w:pPr>
              <w:spacing w:line="320" w:lineRule="exact"/>
              <w:jc w:val="center"/>
              <w:rPr>
                <w:rFonts w:ascii="仿宋" w:hAnsi="仿宋" w:eastAsia="仿宋"/>
                <w:sz w:val="28"/>
                <w:szCs w:val="28"/>
              </w:rPr>
            </w:pPr>
            <w:r>
              <w:rPr>
                <w:rFonts w:hint="eastAsia" w:ascii="仿宋" w:hAnsi="仿宋" w:eastAsia="仿宋"/>
                <w:sz w:val="28"/>
                <w:szCs w:val="28"/>
                <w:lang w:val="en-US" w:eastAsia="zh-CN"/>
              </w:rPr>
              <w:t>上海市幼教名师：</w:t>
            </w:r>
            <w:r>
              <w:rPr>
                <w:rFonts w:hint="eastAsia" w:ascii="仿宋" w:hAnsi="仿宋" w:eastAsia="仿宋"/>
                <w:sz w:val="28"/>
                <w:szCs w:val="28"/>
              </w:rPr>
              <w:t>陈青</w:t>
            </w:r>
          </w:p>
          <w:p>
            <w:pPr>
              <w:spacing w:line="320" w:lineRule="exact"/>
              <w:jc w:val="center"/>
              <w:rPr>
                <w:rFonts w:ascii="仿宋" w:hAnsi="仿宋" w:eastAsia="仿宋"/>
                <w:sz w:val="28"/>
                <w:szCs w:val="28"/>
              </w:rPr>
            </w:pPr>
            <w:r>
              <w:rPr>
                <w:rFonts w:hint="eastAsia" w:ascii="仿宋" w:hAnsi="仿宋" w:eastAsia="仿宋"/>
                <w:sz w:val="28"/>
                <w:szCs w:val="28"/>
                <w:lang w:val="en-US" w:eastAsia="zh-CN"/>
              </w:rPr>
              <w:t>华东师范大学教授：</w:t>
            </w:r>
            <w:r>
              <w:rPr>
                <w:rFonts w:hint="eastAsia" w:ascii="仿宋" w:hAnsi="仿宋" w:eastAsia="仿宋"/>
                <w:sz w:val="28"/>
                <w:szCs w:val="28"/>
              </w:rPr>
              <w:t>黄瑾</w:t>
            </w:r>
          </w:p>
        </w:tc>
        <w:tc>
          <w:tcPr>
            <w:tcW w:w="1125" w:type="dxa"/>
            <w:vMerge w:val="continue"/>
            <w:vAlign w:val="center"/>
          </w:tcPr>
          <w:p>
            <w:pPr>
              <w:spacing w:line="3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仿宋" w:hAnsi="仿宋" w:eastAsia="仿宋"/>
                <w:sz w:val="28"/>
                <w:szCs w:val="28"/>
              </w:rPr>
            </w:pPr>
          </w:p>
        </w:tc>
        <w:tc>
          <w:tcPr>
            <w:tcW w:w="184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下午</w:t>
            </w:r>
          </w:p>
          <w:p>
            <w:pPr>
              <w:spacing w:line="320" w:lineRule="exact"/>
              <w:jc w:val="center"/>
              <w:rPr>
                <w:rFonts w:ascii="仿宋" w:hAnsi="仿宋" w:eastAsia="仿宋"/>
                <w:sz w:val="28"/>
                <w:szCs w:val="28"/>
              </w:rPr>
            </w:pPr>
            <w:r>
              <w:rPr>
                <w:rFonts w:hint="eastAsia" w:ascii="仿宋" w:hAnsi="仿宋" w:eastAsia="仿宋"/>
                <w:sz w:val="28"/>
                <w:szCs w:val="28"/>
              </w:rPr>
              <w:t>1:30-4:30</w:t>
            </w:r>
          </w:p>
        </w:tc>
        <w:tc>
          <w:tcPr>
            <w:tcW w:w="3393" w:type="dxa"/>
            <w:vAlign w:val="center"/>
          </w:tcPr>
          <w:p>
            <w:pPr>
              <w:spacing w:line="320" w:lineRule="exact"/>
              <w:rPr>
                <w:rFonts w:ascii="仿宋" w:hAnsi="仿宋" w:eastAsia="仿宋"/>
                <w:sz w:val="28"/>
                <w:szCs w:val="28"/>
              </w:rPr>
            </w:pPr>
            <w:r>
              <w:rPr>
                <w:rFonts w:hint="eastAsia" w:ascii="仿宋" w:hAnsi="仿宋" w:eastAsia="仿宋"/>
                <w:sz w:val="28"/>
                <w:szCs w:val="28"/>
              </w:rPr>
              <w:t>主题讲座</w:t>
            </w:r>
          </w:p>
          <w:p>
            <w:pPr>
              <w:spacing w:line="320" w:lineRule="exact"/>
              <w:rPr>
                <w:rFonts w:ascii="仿宋" w:hAnsi="仿宋" w:eastAsia="仿宋"/>
                <w:sz w:val="28"/>
                <w:szCs w:val="28"/>
              </w:rPr>
            </w:pPr>
            <w:r>
              <w:rPr>
                <w:rFonts w:hint="eastAsia" w:ascii="仿宋" w:hAnsi="仿宋" w:eastAsia="仿宋"/>
                <w:sz w:val="28"/>
                <w:szCs w:val="28"/>
              </w:rPr>
              <w:t>《“数与运算”核心经验的学习与发展》</w:t>
            </w:r>
          </w:p>
        </w:tc>
        <w:tc>
          <w:tcPr>
            <w:tcW w:w="2280" w:type="dxa"/>
            <w:vAlign w:val="center"/>
          </w:tcPr>
          <w:p>
            <w:pPr>
              <w:spacing w:line="320" w:lineRule="exact"/>
              <w:jc w:val="center"/>
              <w:rPr>
                <w:rFonts w:ascii="仿宋" w:hAnsi="仿宋" w:eastAsia="仿宋"/>
                <w:sz w:val="28"/>
                <w:szCs w:val="28"/>
              </w:rPr>
            </w:pPr>
            <w:r>
              <w:rPr>
                <w:rFonts w:hint="eastAsia" w:ascii="仿宋" w:hAnsi="仿宋" w:eastAsia="仿宋"/>
                <w:sz w:val="28"/>
                <w:szCs w:val="28"/>
                <w:lang w:val="en-US" w:eastAsia="zh-CN"/>
              </w:rPr>
              <w:t>华东师范大学教授：</w:t>
            </w:r>
            <w:r>
              <w:rPr>
                <w:rFonts w:hint="eastAsia" w:ascii="仿宋" w:hAnsi="仿宋" w:eastAsia="仿宋"/>
                <w:sz w:val="28"/>
                <w:szCs w:val="28"/>
              </w:rPr>
              <w:t>黄瑾</w:t>
            </w:r>
          </w:p>
        </w:tc>
        <w:tc>
          <w:tcPr>
            <w:tcW w:w="1125"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李丽</w:t>
            </w:r>
          </w:p>
        </w:tc>
      </w:tr>
    </w:tbl>
    <w:p>
      <w:pPr>
        <w:topLinePunct/>
        <w:spacing w:line="560" w:lineRule="exact"/>
        <w:jc w:val="left"/>
        <w:rPr>
          <w:rFonts w:hint="eastAsia" w:ascii="黑体" w:hAnsi="黑体" w:eastAsia="黑体" w:cs="黑体"/>
          <w:b/>
          <w:bCs/>
          <w:kern w:val="32"/>
          <w:sz w:val="30"/>
          <w:szCs w:val="30"/>
          <w:lang w:val="en-US" w:eastAsia="zh-CN"/>
        </w:rPr>
      </w:pPr>
    </w:p>
    <w:p>
      <w:pPr>
        <w:topLinePunct/>
        <w:spacing w:line="560" w:lineRule="exact"/>
        <w:jc w:val="left"/>
        <w:rPr>
          <w:rFonts w:hint="eastAsia" w:ascii="黑体" w:hAnsi="黑体" w:eastAsia="黑体" w:cs="黑体"/>
          <w:b/>
          <w:bCs/>
          <w:kern w:val="32"/>
          <w:sz w:val="30"/>
          <w:szCs w:val="30"/>
          <w:lang w:val="en-US" w:eastAsia="zh-CN"/>
        </w:rPr>
      </w:pPr>
    </w:p>
    <w:p>
      <w:pPr>
        <w:topLinePunct/>
        <w:spacing w:line="560" w:lineRule="exact"/>
        <w:jc w:val="left"/>
        <w:rPr>
          <w:rFonts w:hint="eastAsia" w:ascii="黑体" w:hAnsi="黑体" w:eastAsia="黑体" w:cs="黑体"/>
          <w:b/>
          <w:bCs/>
          <w:kern w:val="32"/>
          <w:sz w:val="32"/>
          <w:szCs w:val="32"/>
        </w:rPr>
      </w:pPr>
      <w:r>
        <w:rPr>
          <w:rFonts w:hint="eastAsia" w:ascii="黑体" w:hAnsi="黑体" w:eastAsia="黑体" w:cs="黑体"/>
          <w:b/>
          <w:bCs/>
          <w:kern w:val="32"/>
          <w:sz w:val="32"/>
          <w:szCs w:val="32"/>
          <w:lang w:val="en-US" w:eastAsia="zh-CN"/>
        </w:rPr>
        <w:t xml:space="preserve">附：  </w:t>
      </w:r>
      <w:r>
        <w:rPr>
          <w:rFonts w:hint="eastAsia" w:ascii="黑体" w:hAnsi="黑体" w:eastAsia="黑体" w:cs="黑体"/>
          <w:b/>
          <w:bCs/>
          <w:kern w:val="32"/>
          <w:sz w:val="30"/>
          <w:szCs w:val="30"/>
          <w:lang w:val="en-US" w:eastAsia="zh-CN"/>
        </w:rPr>
        <w:t xml:space="preserve">     </w:t>
      </w:r>
      <w:r>
        <w:rPr>
          <w:rFonts w:hint="eastAsia" w:ascii="黑体" w:hAnsi="黑体" w:eastAsia="黑体" w:cs="黑体"/>
          <w:b/>
          <w:bCs/>
          <w:kern w:val="32"/>
          <w:sz w:val="32"/>
          <w:szCs w:val="32"/>
        </w:rPr>
        <w:t>民族地区卓越幼儿园教师培养论坛</w:t>
      </w:r>
    </w:p>
    <w:p>
      <w:pPr>
        <w:topLinePunct/>
        <w:spacing w:line="560" w:lineRule="exact"/>
        <w:jc w:val="center"/>
        <w:rPr>
          <w:rFonts w:hint="eastAsia" w:ascii="黑体" w:hAnsi="黑体" w:eastAsia="黑体" w:cs="黑体"/>
          <w:b/>
          <w:bCs/>
          <w:kern w:val="32"/>
          <w:sz w:val="32"/>
          <w:szCs w:val="32"/>
        </w:rPr>
      </w:pPr>
      <w:r>
        <w:rPr>
          <w:rFonts w:hint="eastAsia" w:ascii="黑体" w:hAnsi="黑体" w:eastAsia="黑体" w:cs="黑体"/>
          <w:b/>
          <w:bCs/>
          <w:kern w:val="32"/>
          <w:sz w:val="32"/>
          <w:szCs w:val="32"/>
        </w:rPr>
        <w:t>暨呼和浩特市幼儿教师教学基本功展示活动</w:t>
      </w:r>
    </w:p>
    <w:p>
      <w:pPr>
        <w:topLinePunct/>
        <w:spacing w:line="560" w:lineRule="exact"/>
        <w:jc w:val="center"/>
        <w:rPr>
          <w:rFonts w:hint="eastAsia" w:ascii="黑体" w:hAnsi="黑体" w:eastAsia="黑体" w:cs="黑体"/>
          <w:b/>
          <w:bCs/>
          <w:kern w:val="32"/>
          <w:sz w:val="32"/>
          <w:szCs w:val="32"/>
        </w:rPr>
      </w:pPr>
      <w:r>
        <w:rPr>
          <w:rFonts w:hint="eastAsia" w:ascii="黑体" w:hAnsi="黑体" w:eastAsia="黑体" w:cs="黑体"/>
          <w:b/>
          <w:bCs/>
          <w:kern w:val="32"/>
          <w:sz w:val="32"/>
          <w:szCs w:val="32"/>
        </w:rPr>
        <w:t>活动流程</w:t>
      </w:r>
    </w:p>
    <w:p>
      <w:pPr>
        <w:topLinePunct/>
        <w:spacing w:line="560" w:lineRule="exact"/>
        <w:jc w:val="center"/>
        <w:rPr>
          <w:rFonts w:hint="eastAsia" w:ascii="黑体" w:hAnsi="黑体" w:eastAsia="黑体" w:cs="黑体"/>
          <w:b/>
          <w:bCs/>
          <w:kern w:val="32"/>
          <w:sz w:val="30"/>
          <w:szCs w:val="30"/>
        </w:rPr>
      </w:pP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一、开幕词</w:t>
      </w: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二、介绍领导</w:t>
      </w: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三、领导致辞</w:t>
      </w: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四、职前职后培养阶段工作汇报</w:t>
      </w: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1.朱晓红</w:t>
      </w: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2.李丽</w:t>
      </w:r>
    </w:p>
    <w:p>
      <w:pPr>
        <w:topLinePunct/>
        <w:spacing w:line="560" w:lineRule="exact"/>
        <w:rPr>
          <w:rFonts w:hint="eastAsia" w:ascii="仿宋_GB2312" w:hAnsi="仿宋" w:eastAsia="仿宋_GB2312" w:cs="仿宋"/>
          <w:kern w:val="32"/>
          <w:sz w:val="30"/>
          <w:szCs w:val="30"/>
        </w:rPr>
      </w:pPr>
      <w:r>
        <w:rPr>
          <w:rFonts w:hint="eastAsia" w:ascii="仿宋_GB2312" w:hAnsi="仿宋" w:eastAsia="仿宋_GB2312" w:cs="仿宋"/>
          <w:kern w:val="32"/>
          <w:sz w:val="30"/>
          <w:szCs w:val="30"/>
        </w:rPr>
        <w:t>五、教学基本功展示</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1.师幼音乐剧《卡林卡》   内蒙古党委机关幼儿园  姚春霞 赵欣欣</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2.教师舞台剧《背后的故事》  获奖教师  方姣  李盛楠 王芳 李乐</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3.教师群舞《呦呼儿》     回民区第五幼儿园        塔娜   散丹</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4.教师表演《戈壁彩虹》  玉泉区民族幼儿园          赵磊、刘娇</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5.教师表演《一路芳华一路歌》  玉泉区幼儿园     王雨婷 赵小悦</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6.教师独唱《牧人的本色》    呼市蒙古族幼儿园        照日格吐</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7.教师群舞《炫舞青春》   回民区第三幼儿园            奇俊梅</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8.教师舞台剧《爱是花，你是种子》内蒙古党委机关幼儿园关文慧 李小培</w:t>
      </w:r>
    </w:p>
    <w:p>
      <w:pPr>
        <w:topLinePunct/>
        <w:spacing w:line="560" w:lineRule="exact"/>
        <w:rPr>
          <w:rFonts w:hint="eastAsia" w:ascii="仿宋_GB2312" w:hAnsi="仿宋" w:eastAsia="仿宋_GB2312" w:cs="仿宋"/>
          <w:kern w:val="32"/>
          <w:sz w:val="28"/>
          <w:szCs w:val="28"/>
        </w:rPr>
      </w:pPr>
      <w:r>
        <w:rPr>
          <w:rFonts w:hint="eastAsia" w:ascii="仿宋_GB2312" w:hAnsi="仿宋" w:eastAsia="仿宋_GB2312" w:cs="仿宋"/>
          <w:kern w:val="32"/>
          <w:sz w:val="28"/>
          <w:szCs w:val="28"/>
        </w:rPr>
        <w:t>9.教师群舞《茉莉花》     和林县第二幼儿园       史艳萍  王静</w:t>
      </w:r>
    </w:p>
    <w:p>
      <w:pPr>
        <w:topLinePunct/>
        <w:spacing w:line="560" w:lineRule="exact"/>
        <w:rPr>
          <w:rFonts w:hint="eastAsia" w:ascii="仿宋_GB2312" w:hAnsi="仿宋" w:eastAsia="仿宋_GB2312" w:cs="仿宋"/>
          <w:kern w:val="32"/>
          <w:sz w:val="28"/>
          <w:szCs w:val="28"/>
        </w:rPr>
      </w:pPr>
    </w:p>
    <w:p>
      <w:pPr>
        <w:topLinePunct/>
        <w:spacing w:line="560" w:lineRule="exact"/>
        <w:rPr>
          <w:rFonts w:hint="eastAsia" w:ascii="仿宋_GB2312" w:hAnsi="仿宋" w:eastAsia="仿宋_GB2312" w:cs="仿宋"/>
          <w:kern w:val="3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0DC8"/>
    <w:multiLevelType w:val="singleLevel"/>
    <w:tmpl w:val="05170D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46984"/>
    <w:rsid w:val="048E0EDC"/>
    <w:rsid w:val="14066EE8"/>
    <w:rsid w:val="17850669"/>
    <w:rsid w:val="18B00EA0"/>
    <w:rsid w:val="2ABA7F97"/>
    <w:rsid w:val="3401309F"/>
    <w:rsid w:val="47441159"/>
    <w:rsid w:val="4AC137F9"/>
    <w:rsid w:val="51631B02"/>
    <w:rsid w:val="61C9512B"/>
    <w:rsid w:val="62450D70"/>
    <w:rsid w:val="64B93F46"/>
    <w:rsid w:val="68CD1889"/>
    <w:rsid w:val="6D535020"/>
    <w:rsid w:val="71834553"/>
    <w:rsid w:val="71C26281"/>
    <w:rsid w:val="7FA4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2018-10-10T09:07:00Z</dcterms:created>
  <dc:creator>红zx</dc:creator>
  <cp:lastModifiedBy>红zx</cp:lastModifiedBy>
  <dcterms:modified xsi:type="dcterms:W3CDTF">2018-10-17T00:10:23Z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