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3A" w:rsidRDefault="00BF143A" w:rsidP="00BF143A"/>
    <w:p w:rsidR="00BF143A" w:rsidRDefault="003E63F5" w:rsidP="00BF143A"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310EED0B" wp14:editId="24A87C4A">
            <wp:simplePos x="0" y="0"/>
            <wp:positionH relativeFrom="column">
              <wp:posOffset>-1151626</wp:posOffset>
            </wp:positionH>
            <wp:positionV relativeFrom="paragraph">
              <wp:posOffset>-2777418</wp:posOffset>
            </wp:positionV>
            <wp:extent cx="7562850" cy="5467350"/>
            <wp:effectExtent l="0" t="0" r="0" b="0"/>
            <wp:wrapNone/>
            <wp:docPr id="1" name="图片 0" descr="红头内蒙古师范大学教师发展与教学评估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红头内蒙古师范大学教师发展与教学评估中心.png"/>
                    <pic:cNvPicPr/>
                  </pic:nvPicPr>
                  <pic:blipFill>
                    <a:blip r:embed="rId6" cstate="print"/>
                    <a:srcRect b="4888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143A" w:rsidRDefault="00BF143A" w:rsidP="00BF143A"/>
    <w:p w:rsidR="00BF143A" w:rsidRDefault="00320A48" w:rsidP="00320A48">
      <w:pPr>
        <w:tabs>
          <w:tab w:val="left" w:pos="7512"/>
        </w:tabs>
      </w:pPr>
      <w:r>
        <w:tab/>
      </w:r>
    </w:p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BF143A" w:rsidRDefault="00BF143A" w:rsidP="00BF143A"/>
    <w:p w:rsidR="00C97770" w:rsidRPr="009D2ACF" w:rsidRDefault="00C97770" w:rsidP="00C97770">
      <w:pPr>
        <w:spacing w:line="600" w:lineRule="exact"/>
        <w:jc w:val="center"/>
        <w:rPr>
          <w:rFonts w:ascii="仿宋" w:eastAsia="仿宋" w:hAnsi="仿宋" w:cs="Arial"/>
          <w:sz w:val="32"/>
          <w:szCs w:val="32"/>
        </w:rPr>
      </w:pPr>
      <w:r w:rsidRPr="009D2ACF">
        <w:rPr>
          <w:rFonts w:ascii="仿宋" w:eastAsia="仿宋" w:hAnsi="仿宋" w:cs="Arial" w:hint="eastAsia"/>
          <w:sz w:val="32"/>
          <w:szCs w:val="32"/>
        </w:rPr>
        <w:t>教发评估发</w:t>
      </w:r>
      <w:r w:rsidRPr="009D2ACF">
        <w:rPr>
          <w:rFonts w:ascii="仿宋" w:eastAsia="仿宋" w:hAnsi="仿宋" w:cs="微软雅黑" w:hint="eastAsia"/>
          <w:sz w:val="32"/>
          <w:szCs w:val="32"/>
        </w:rPr>
        <w:t>﹝</w:t>
      </w:r>
      <w:r w:rsidRPr="009D2ACF">
        <w:rPr>
          <w:rFonts w:ascii="仿宋" w:eastAsia="仿宋" w:hAnsi="仿宋" w:cs="Arial" w:hint="eastAsia"/>
          <w:sz w:val="32"/>
          <w:szCs w:val="32"/>
        </w:rPr>
        <w:t>2019</w:t>
      </w:r>
      <w:r w:rsidRPr="009D2ACF">
        <w:rPr>
          <w:rFonts w:ascii="仿宋" w:eastAsia="仿宋" w:hAnsi="仿宋" w:cs="微软雅黑" w:hint="eastAsia"/>
          <w:sz w:val="32"/>
          <w:szCs w:val="32"/>
        </w:rPr>
        <w:t>﹞</w:t>
      </w:r>
      <w:r>
        <w:rPr>
          <w:rFonts w:ascii="仿宋" w:eastAsia="仿宋" w:hAnsi="仿宋" w:cs="Arial"/>
          <w:sz w:val="32"/>
          <w:szCs w:val="32"/>
        </w:rPr>
        <w:t>3</w:t>
      </w:r>
      <w:r w:rsidRPr="009D2ACF">
        <w:rPr>
          <w:rFonts w:ascii="仿宋" w:eastAsia="仿宋" w:hAnsi="仿宋" w:cs="Arial" w:hint="eastAsia"/>
          <w:sz w:val="32"/>
          <w:szCs w:val="32"/>
        </w:rPr>
        <w:t>号</w:t>
      </w:r>
    </w:p>
    <w:p w:rsidR="00C97770" w:rsidRDefault="00C97770" w:rsidP="00C97770">
      <w:pPr>
        <w:tabs>
          <w:tab w:val="left" w:pos="1265"/>
        </w:tabs>
      </w:pPr>
    </w:p>
    <w:p w:rsidR="00BF143A" w:rsidRDefault="00BF143A" w:rsidP="00BF143A"/>
    <w:p w:rsidR="00BF143A" w:rsidRDefault="00BF143A" w:rsidP="00BF143A"/>
    <w:p w:rsidR="00C97770" w:rsidRDefault="00C97770" w:rsidP="00BF143A"/>
    <w:p w:rsidR="0080094B" w:rsidRDefault="00320A48" w:rsidP="0080094B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0"/>
          <w:szCs w:val="40"/>
        </w:rPr>
      </w:pPr>
      <w:r w:rsidRPr="0080094B">
        <w:rPr>
          <w:rFonts w:ascii="方正小标宋简体" w:eastAsia="方正小标宋简体" w:hAnsi="华文中宋" w:cs="Times New Roman" w:hint="eastAsia"/>
          <w:sz w:val="40"/>
          <w:szCs w:val="40"/>
        </w:rPr>
        <w:t>关于推荐参加“支持和服务为导向”</w:t>
      </w:r>
    </w:p>
    <w:p w:rsidR="00320A48" w:rsidRPr="0080094B" w:rsidRDefault="00320A48" w:rsidP="0080094B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Times New Roman"/>
          <w:sz w:val="40"/>
          <w:szCs w:val="40"/>
        </w:rPr>
      </w:pPr>
      <w:r w:rsidRPr="0080094B">
        <w:rPr>
          <w:rFonts w:ascii="方正小标宋简体" w:eastAsia="方正小标宋简体" w:hAnsi="华文中宋" w:cs="Times New Roman" w:hint="eastAsia"/>
          <w:sz w:val="40"/>
          <w:szCs w:val="40"/>
        </w:rPr>
        <w:t>的教学管理培训的通知</w:t>
      </w:r>
    </w:p>
    <w:p w:rsidR="00320A48" w:rsidRDefault="00320A48" w:rsidP="00320A48">
      <w:pPr>
        <w:jc w:val="center"/>
      </w:pPr>
    </w:p>
    <w:p w:rsidR="00320A48" w:rsidRPr="0080094B" w:rsidRDefault="00320A48" w:rsidP="0080094B">
      <w:pPr>
        <w:overflowPunct w:val="0"/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各相关</w:t>
      </w:r>
      <w:r w:rsidRPr="0080094B">
        <w:rPr>
          <w:rFonts w:ascii="仿宋_GB2312" w:eastAsia="仿宋_GB2312" w:hAnsi="仿宋" w:cs="Times New Roman"/>
          <w:sz w:val="32"/>
          <w:szCs w:val="32"/>
        </w:rPr>
        <w:t>教学单位：</w:t>
      </w:r>
    </w:p>
    <w:p w:rsidR="00320A48" w:rsidRPr="0080094B" w:rsidRDefault="00320A48" w:rsidP="0080094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为提高</w:t>
      </w:r>
      <w:r w:rsidRPr="0080094B">
        <w:rPr>
          <w:rFonts w:ascii="仿宋_GB2312" w:eastAsia="仿宋_GB2312" w:hAnsi="仿宋" w:cs="Times New Roman"/>
          <w:sz w:val="32"/>
          <w:szCs w:val="32"/>
        </w:rPr>
        <w:t>教学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秘书</w:t>
      </w:r>
      <w:r w:rsidRPr="0080094B">
        <w:rPr>
          <w:rFonts w:ascii="仿宋_GB2312" w:eastAsia="仿宋_GB2312" w:hAnsi="仿宋" w:cs="Times New Roman"/>
          <w:sz w:val="32"/>
          <w:szCs w:val="32"/>
        </w:rPr>
        <w:t>的教学支持和服务能力，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更好地开展对教学计划、教学运行、教学质量管理与评价的支持、引导与协调的工作，根据我校2019年</w:t>
      </w:r>
      <w:r w:rsidRPr="0080094B">
        <w:rPr>
          <w:rFonts w:ascii="仿宋_GB2312" w:eastAsia="仿宋_GB2312" w:hAnsi="仿宋" w:cs="Times New Roman"/>
          <w:sz w:val="32"/>
          <w:szCs w:val="32"/>
        </w:rPr>
        <w:t>教师发展工作计划，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分</w:t>
      </w:r>
      <w:r w:rsidRPr="0080094B">
        <w:rPr>
          <w:rFonts w:ascii="仿宋_GB2312" w:eastAsia="仿宋_GB2312" w:hAnsi="仿宋" w:cs="Times New Roman"/>
          <w:sz w:val="32"/>
          <w:szCs w:val="32"/>
        </w:rPr>
        <w:t>批次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开展“支持和服务为导向”的教学管理研修项目，现</w:t>
      </w:r>
      <w:r w:rsidRPr="0080094B">
        <w:rPr>
          <w:rFonts w:ascii="仿宋_GB2312" w:eastAsia="仿宋_GB2312" w:hAnsi="仿宋" w:cs="Times New Roman"/>
          <w:sz w:val="32"/>
          <w:szCs w:val="32"/>
        </w:rPr>
        <w:t>将有关事项通知如下：</w:t>
      </w:r>
    </w:p>
    <w:p w:rsidR="00320A48" w:rsidRPr="00867E49" w:rsidRDefault="00320A48" w:rsidP="00867E49">
      <w:pPr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867E49">
        <w:rPr>
          <w:rFonts w:ascii="黑体" w:eastAsia="黑体" w:hAnsi="黑体" w:cs="仿宋_GB2312" w:hint="eastAsia"/>
          <w:bCs/>
          <w:sz w:val="32"/>
          <w:szCs w:val="32"/>
        </w:rPr>
        <w:t>一</w:t>
      </w:r>
      <w:r w:rsidRPr="00867E49">
        <w:rPr>
          <w:rFonts w:ascii="黑体" w:eastAsia="黑体" w:hAnsi="黑体" w:cs="仿宋_GB2312"/>
          <w:bCs/>
          <w:sz w:val="32"/>
          <w:szCs w:val="32"/>
        </w:rPr>
        <w:t>、</w:t>
      </w:r>
      <w:r w:rsidRPr="00867E49">
        <w:rPr>
          <w:rFonts w:ascii="黑体" w:eastAsia="黑体" w:hAnsi="黑体" w:cs="仿宋_GB2312" w:hint="eastAsia"/>
          <w:bCs/>
          <w:sz w:val="32"/>
          <w:szCs w:val="32"/>
        </w:rPr>
        <w:t>培训</w:t>
      </w:r>
      <w:r w:rsidRPr="00867E49">
        <w:rPr>
          <w:rFonts w:ascii="黑体" w:eastAsia="黑体" w:hAnsi="黑体" w:cs="仿宋_GB2312"/>
          <w:bCs/>
          <w:sz w:val="32"/>
          <w:szCs w:val="32"/>
        </w:rPr>
        <w:t>时间</w:t>
      </w:r>
    </w:p>
    <w:p w:rsidR="00320A48" w:rsidRPr="0080094B" w:rsidRDefault="00320A48" w:rsidP="00320A48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2019年4月18</w:t>
      </w:r>
      <w:r w:rsidRPr="0080094B">
        <w:rPr>
          <w:rFonts w:ascii="仿宋_GB2312" w:eastAsia="仿宋_GB2312" w:hAnsi="仿宋" w:cs="Times New Roman"/>
          <w:sz w:val="32"/>
          <w:szCs w:val="32"/>
        </w:rPr>
        <w:t>-20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:rsidR="00320A48" w:rsidRPr="00867E49" w:rsidRDefault="00320A48" w:rsidP="00867E49">
      <w:pPr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867E49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Pr="00867E49">
        <w:rPr>
          <w:rFonts w:ascii="黑体" w:eastAsia="黑体" w:hAnsi="黑体" w:cs="仿宋_GB2312"/>
          <w:bCs/>
          <w:sz w:val="32"/>
          <w:szCs w:val="32"/>
        </w:rPr>
        <w:t>、培训对象</w:t>
      </w:r>
    </w:p>
    <w:p w:rsidR="00320A48" w:rsidRPr="0080094B" w:rsidRDefault="00320A48" w:rsidP="00320A48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教育学院、蒙古学学院、文学院、外国语学院、历史文化学院、法政学院、经济管理学院、公共管理学院、国际</w:t>
      </w:r>
      <w:r w:rsidRPr="0080094B">
        <w:rPr>
          <w:rFonts w:ascii="仿宋_GB2312" w:eastAsia="仿宋_GB2312" w:hAnsi="仿宋" w:cs="Times New Roman"/>
          <w:sz w:val="32"/>
          <w:szCs w:val="32"/>
        </w:rPr>
        <w:t>交流学院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80094B">
        <w:rPr>
          <w:rFonts w:ascii="仿宋_GB2312" w:eastAsia="仿宋_GB2312" w:hAnsi="仿宋" w:cs="Times New Roman"/>
          <w:sz w:val="32"/>
          <w:szCs w:val="32"/>
        </w:rPr>
        <w:t>音乐学院</w:t>
      </w:r>
      <w:r w:rsidR="00C97770">
        <w:rPr>
          <w:rFonts w:ascii="仿宋_GB2312" w:eastAsia="仿宋_GB2312" w:hAnsi="仿宋" w:cs="Times New Roman" w:hint="eastAsia"/>
          <w:sz w:val="32"/>
          <w:szCs w:val="32"/>
        </w:rPr>
        <w:t>等10个</w:t>
      </w:r>
      <w:r w:rsidR="00C97770">
        <w:rPr>
          <w:rFonts w:ascii="仿宋_GB2312" w:eastAsia="仿宋_GB2312" w:hAnsi="仿宋" w:cs="Times New Roman"/>
          <w:sz w:val="32"/>
          <w:szCs w:val="32"/>
        </w:rPr>
        <w:t>学院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教学秘书</w:t>
      </w:r>
      <w:r w:rsidRPr="0080094B">
        <w:rPr>
          <w:rFonts w:ascii="仿宋_GB2312" w:eastAsia="仿宋_GB2312" w:hAnsi="仿宋" w:cs="Times New Roman"/>
          <w:sz w:val="32"/>
          <w:szCs w:val="32"/>
        </w:rPr>
        <w:t>，每个学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院</w:t>
      </w:r>
      <w:r w:rsidRPr="0080094B">
        <w:rPr>
          <w:rFonts w:ascii="仿宋_GB2312" w:eastAsia="仿宋_GB2312" w:hAnsi="仿宋" w:cs="Times New Roman"/>
          <w:sz w:val="32"/>
          <w:szCs w:val="32"/>
        </w:rPr>
        <w:t>各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推荐</w:t>
      </w:r>
      <w:r w:rsidR="00C97770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80094B">
        <w:rPr>
          <w:rFonts w:ascii="仿宋_GB2312" w:eastAsia="仿宋_GB2312" w:hAnsi="仿宋" w:cs="Times New Roman"/>
          <w:sz w:val="32"/>
          <w:szCs w:val="32"/>
        </w:rPr>
        <w:lastRenderedPageBreak/>
        <w:t>名。</w:t>
      </w:r>
    </w:p>
    <w:p w:rsidR="00320A48" w:rsidRPr="00B15825" w:rsidRDefault="00320A48" w:rsidP="00867E49">
      <w:pPr>
        <w:ind w:firstLineChars="200" w:firstLine="643"/>
        <w:jc w:val="left"/>
        <w:rPr>
          <w:rFonts w:ascii="黑体" w:eastAsia="黑体" w:hAnsi="黑体" w:cs="仿宋_GB2312"/>
          <w:b/>
          <w:sz w:val="32"/>
          <w:szCs w:val="32"/>
        </w:rPr>
      </w:pPr>
      <w:r w:rsidRPr="00B15825">
        <w:rPr>
          <w:rFonts w:ascii="黑体" w:eastAsia="黑体" w:hAnsi="黑体" w:cs="仿宋_GB2312" w:hint="eastAsia"/>
          <w:b/>
          <w:sz w:val="32"/>
          <w:szCs w:val="32"/>
        </w:rPr>
        <w:t>三</w:t>
      </w:r>
      <w:r w:rsidRPr="00B15825">
        <w:rPr>
          <w:rFonts w:ascii="黑体" w:eastAsia="黑体" w:hAnsi="黑体" w:cs="仿宋_GB2312"/>
          <w:b/>
          <w:sz w:val="32"/>
          <w:szCs w:val="32"/>
        </w:rPr>
        <w:t>、培训内容</w:t>
      </w:r>
    </w:p>
    <w:p w:rsidR="00320A48" w:rsidRPr="0080094B" w:rsidRDefault="00320A48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本次</w:t>
      </w:r>
      <w:r w:rsidRPr="0080094B">
        <w:rPr>
          <w:rFonts w:ascii="仿宋_GB2312" w:eastAsia="仿宋_GB2312" w:hAnsi="仿宋" w:cs="Times New Roman"/>
          <w:sz w:val="32"/>
          <w:szCs w:val="32"/>
        </w:rPr>
        <w:t>培训分为</w:t>
      </w:r>
      <w:hyperlink r:id="rId7" w:history="1">
        <w:r w:rsidRPr="0080094B">
          <w:rPr>
            <w:rFonts w:ascii="仿宋_GB2312" w:eastAsia="仿宋_GB2312" w:hAnsi="仿宋" w:cs="Times New Roman" w:hint="eastAsia"/>
            <w:sz w:val="32"/>
            <w:szCs w:val="32"/>
          </w:rPr>
          <w:t>“‘以</w:t>
        </w:r>
        <w:r w:rsidRPr="0080094B">
          <w:rPr>
            <w:rFonts w:ascii="仿宋_GB2312" w:eastAsia="仿宋_GB2312" w:hAnsi="仿宋" w:cs="Times New Roman"/>
            <w:sz w:val="32"/>
            <w:szCs w:val="32"/>
          </w:rPr>
          <w:t>学生为中心</w:t>
        </w:r>
        <w:r w:rsidRPr="0080094B">
          <w:rPr>
            <w:rFonts w:ascii="仿宋_GB2312" w:eastAsia="仿宋_GB2312" w:hAnsi="仿宋" w:cs="Times New Roman" w:hint="eastAsia"/>
            <w:sz w:val="32"/>
            <w:szCs w:val="32"/>
          </w:rPr>
          <w:t>’</w:t>
        </w:r>
      </w:hyperlink>
      <w:r w:rsidRPr="0080094B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80094B">
        <w:rPr>
          <w:rFonts w:ascii="仿宋_GB2312" w:eastAsia="仿宋_GB2312" w:hAnsi="仿宋" w:cs="Times New Roman"/>
          <w:sz w:val="32"/>
          <w:szCs w:val="32"/>
        </w:rPr>
        <w:t>高等教育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理念”、“质量</w:t>
      </w:r>
      <w:r w:rsidRPr="0080094B">
        <w:rPr>
          <w:rFonts w:ascii="仿宋_GB2312" w:eastAsia="仿宋_GB2312" w:hAnsi="仿宋" w:cs="Times New Roman"/>
          <w:sz w:val="32"/>
          <w:szCs w:val="32"/>
        </w:rPr>
        <w:t>保障体系在学校、院系以及学校环境层面的互动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”、“构建</w:t>
      </w:r>
      <w:r w:rsidRPr="0080094B">
        <w:rPr>
          <w:rFonts w:ascii="仿宋_GB2312" w:eastAsia="仿宋_GB2312" w:hAnsi="仿宋" w:cs="Times New Roman"/>
          <w:sz w:val="32"/>
          <w:szCs w:val="32"/>
        </w:rPr>
        <w:t>与人才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培养相</w:t>
      </w:r>
      <w:r w:rsidRPr="0080094B">
        <w:rPr>
          <w:rFonts w:ascii="仿宋_GB2312" w:eastAsia="仿宋_GB2312" w:hAnsi="仿宋" w:cs="Times New Roman"/>
          <w:sz w:val="32"/>
          <w:szCs w:val="32"/>
        </w:rPr>
        <w:t>适应的教学管理模式</w:t>
      </w:r>
      <w:r w:rsidR="00C97770">
        <w:rPr>
          <w:rFonts w:ascii="仿宋_GB2312" w:eastAsia="仿宋_GB2312" w:hAnsi="仿宋" w:cs="Times New Roman" w:hint="eastAsia"/>
          <w:sz w:val="32"/>
          <w:szCs w:val="32"/>
        </w:rPr>
        <w:t>”三个模块，主要采用专题报告、专题研讨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以及工作坊等方式开展，强调互动讨论、团队合作、案例分析。</w:t>
      </w:r>
    </w:p>
    <w:p w:rsidR="00320A48" w:rsidRPr="00B15825" w:rsidRDefault="00320A48" w:rsidP="00867E49">
      <w:pPr>
        <w:ind w:firstLineChars="200" w:firstLine="643"/>
        <w:jc w:val="left"/>
        <w:rPr>
          <w:rFonts w:ascii="黑体" w:eastAsia="黑体" w:hAnsi="黑体" w:cs="仿宋_GB2312"/>
          <w:b/>
          <w:sz w:val="32"/>
          <w:szCs w:val="32"/>
        </w:rPr>
      </w:pPr>
      <w:r w:rsidRPr="00B15825">
        <w:rPr>
          <w:rFonts w:ascii="黑体" w:eastAsia="黑体" w:hAnsi="黑体" w:cs="仿宋_GB2312" w:hint="eastAsia"/>
          <w:b/>
          <w:sz w:val="32"/>
          <w:szCs w:val="32"/>
        </w:rPr>
        <w:t>四</w:t>
      </w:r>
      <w:r w:rsidRPr="00B15825">
        <w:rPr>
          <w:rFonts w:ascii="黑体" w:eastAsia="黑体" w:hAnsi="黑体" w:cs="仿宋_GB2312"/>
          <w:b/>
          <w:sz w:val="32"/>
          <w:szCs w:val="32"/>
        </w:rPr>
        <w:t>、培训地点</w:t>
      </w:r>
    </w:p>
    <w:p w:rsidR="00320A48" w:rsidRPr="0080094B" w:rsidRDefault="00320A48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苏州市工业园区崇文路8号 西交利物浦大学南校区</w:t>
      </w:r>
    </w:p>
    <w:p w:rsidR="00320A48" w:rsidRPr="00B15825" w:rsidRDefault="00320A48" w:rsidP="00867E49">
      <w:pPr>
        <w:ind w:firstLineChars="200" w:firstLine="643"/>
        <w:jc w:val="left"/>
        <w:rPr>
          <w:rFonts w:ascii="黑体" w:eastAsia="黑体" w:hAnsi="黑体" w:cs="仿宋_GB2312"/>
          <w:b/>
          <w:sz w:val="32"/>
          <w:szCs w:val="32"/>
        </w:rPr>
      </w:pPr>
      <w:r w:rsidRPr="00B15825">
        <w:rPr>
          <w:rFonts w:ascii="黑体" w:eastAsia="黑体" w:hAnsi="黑体" w:cs="仿宋_GB2312" w:hint="eastAsia"/>
          <w:b/>
          <w:sz w:val="32"/>
          <w:szCs w:val="32"/>
        </w:rPr>
        <w:t>五</w:t>
      </w:r>
      <w:r w:rsidRPr="00B15825">
        <w:rPr>
          <w:rFonts w:ascii="黑体" w:eastAsia="黑体" w:hAnsi="黑体" w:cs="仿宋_GB2312"/>
          <w:b/>
          <w:sz w:val="32"/>
          <w:szCs w:val="32"/>
        </w:rPr>
        <w:t>、要求</w:t>
      </w:r>
    </w:p>
    <w:p w:rsidR="00320A48" w:rsidRDefault="00320A48" w:rsidP="00C97770">
      <w:pPr>
        <w:autoSpaceDN w:val="0"/>
        <w:ind w:firstLineChars="200" w:firstLine="640"/>
        <w:jc w:val="left"/>
        <w:rPr>
          <w:rFonts w:asciiTheme="minorEastAsia" w:hAnsiTheme="minorEastAsia" w:cs="仿宋_GB2312"/>
          <w:bCs/>
          <w:sz w:val="28"/>
          <w:szCs w:val="28"/>
        </w:rPr>
      </w:pPr>
      <w:r w:rsidRPr="0080094B">
        <w:rPr>
          <w:rFonts w:ascii="仿宋_GB2312" w:eastAsia="仿宋_GB2312" w:hAnsi="仿宋" w:cs="Times New Roman"/>
          <w:sz w:val="32"/>
          <w:szCs w:val="32"/>
        </w:rPr>
        <w:t>1.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3月20日</w:t>
      </w:r>
      <w:r w:rsidRPr="0080094B">
        <w:rPr>
          <w:rFonts w:ascii="仿宋_GB2312" w:eastAsia="仿宋_GB2312" w:hAnsi="仿宋" w:cs="Times New Roman"/>
          <w:sz w:val="32"/>
          <w:szCs w:val="32"/>
        </w:rPr>
        <w:t>前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请</w:t>
      </w:r>
      <w:r w:rsidRPr="0080094B">
        <w:rPr>
          <w:rFonts w:ascii="仿宋_GB2312" w:eastAsia="仿宋_GB2312" w:hAnsi="仿宋" w:cs="Times New Roman"/>
          <w:sz w:val="32"/>
          <w:szCs w:val="32"/>
        </w:rPr>
        <w:t>相关学院填写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《“支持和服务为导向”的教学管理培训</w:t>
      </w:r>
      <w:r w:rsidRPr="0080094B">
        <w:rPr>
          <w:rFonts w:ascii="仿宋_GB2312" w:eastAsia="仿宋_GB2312" w:hAnsi="仿宋" w:cs="Times New Roman"/>
          <w:sz w:val="32"/>
          <w:szCs w:val="32"/>
        </w:rPr>
        <w:t>报名表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》</w:t>
      </w:r>
      <w:r w:rsidRPr="0080094B">
        <w:rPr>
          <w:rFonts w:ascii="仿宋_GB2312" w:eastAsia="仿宋_GB2312" w:hAnsi="仿宋" w:cs="Times New Roman"/>
          <w:sz w:val="32"/>
          <w:szCs w:val="32"/>
        </w:rPr>
        <w:t>并发送至邮箱</w:t>
      </w:r>
      <w:r w:rsidR="00C97770">
        <w:rPr>
          <w:rFonts w:ascii="仿宋_GB2312" w:eastAsia="仿宋_GB2312" w:hAnsi="仿宋" w:cs="Times New Roman" w:hint="eastAsia"/>
          <w:sz w:val="32"/>
          <w:szCs w:val="32"/>
        </w:rPr>
        <w:t>z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hangyw</w:t>
      </w:r>
      <w:r w:rsidRPr="0080094B">
        <w:rPr>
          <w:rFonts w:ascii="仿宋_GB2312" w:eastAsia="仿宋_GB2312" w:hAnsi="仿宋" w:cs="Times New Roman"/>
          <w:sz w:val="32"/>
          <w:szCs w:val="32"/>
        </w:rPr>
        <w:t>@imnu.edu.cn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80094B">
        <w:rPr>
          <w:rFonts w:ascii="仿宋_GB2312" w:eastAsia="仿宋_GB2312" w:hAnsi="仿宋" w:cs="Times New Roman"/>
          <w:sz w:val="32"/>
          <w:szCs w:val="32"/>
        </w:rPr>
        <w:t>联系人：张衍伟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(</w:t>
      </w:r>
      <w:r w:rsidRPr="0080094B">
        <w:rPr>
          <w:rFonts w:ascii="仿宋_GB2312" w:eastAsia="仿宋_GB2312" w:hAnsi="仿宋" w:cs="Times New Roman"/>
          <w:sz w:val="32"/>
          <w:szCs w:val="32"/>
        </w:rPr>
        <w:t>0471-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4393647)或</w:t>
      </w:r>
      <w:r w:rsidR="00867E49">
        <w:rPr>
          <w:rFonts w:ascii="仿宋_GB2312" w:eastAsia="仿宋_GB2312" w:hAnsi="仿宋" w:cs="Times New Roman"/>
          <w:sz w:val="32"/>
          <w:szCs w:val="32"/>
        </w:rPr>
        <w:t>通过微信二维码扫码的方式直接报名，</w:t>
      </w:r>
      <w:r w:rsidRPr="0080094B">
        <w:rPr>
          <w:rFonts w:ascii="仿宋_GB2312" w:eastAsia="仿宋_GB2312" w:hAnsi="仿宋" w:cs="Times New Roman"/>
          <w:sz w:val="32"/>
          <w:szCs w:val="32"/>
        </w:rPr>
        <w:t>二维码如下：</w:t>
      </w:r>
    </w:p>
    <w:p w:rsidR="00320A48" w:rsidRDefault="00ED2B84" w:rsidP="00320A48">
      <w:pPr>
        <w:pStyle w:val="a9"/>
        <w:shd w:val="clear" w:color="auto" w:fill="FFFFFF"/>
        <w:spacing w:before="0" w:beforeAutospacing="0" w:after="0" w:afterAutospacing="0" w:line="510" w:lineRule="atLeast"/>
        <w:ind w:firstLineChars="200" w:firstLine="480"/>
        <w:jc w:val="center"/>
        <w:rPr>
          <w:rFonts w:asciiTheme="minorEastAsia" w:eastAsiaTheme="minorEastAsia" w:hAnsiTheme="minorEastAsia" w:cs="仿宋_GB2312" w:hint="eastAsia"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6F8A092" wp14:editId="6A5486ED">
            <wp:extent cx="2457450" cy="2524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094B" w:rsidRDefault="0080094B" w:rsidP="00320A48">
      <w:pPr>
        <w:pStyle w:val="a9"/>
        <w:shd w:val="clear" w:color="auto" w:fill="FFFFFF"/>
        <w:spacing w:before="0" w:beforeAutospacing="0" w:after="0" w:afterAutospacing="0" w:line="510" w:lineRule="atLeast"/>
        <w:ind w:firstLineChars="200" w:firstLine="560"/>
        <w:jc w:val="center"/>
        <w:rPr>
          <w:rFonts w:asciiTheme="minorEastAsia" w:eastAsiaTheme="minorEastAsia" w:hAnsiTheme="minorEastAsia" w:cs="仿宋_GB2312"/>
          <w:bCs/>
          <w:sz w:val="28"/>
          <w:szCs w:val="28"/>
        </w:rPr>
      </w:pPr>
    </w:p>
    <w:p w:rsidR="00320A48" w:rsidRDefault="00320A48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2.培训</w:t>
      </w:r>
      <w:r w:rsidRPr="0080094B">
        <w:rPr>
          <w:rFonts w:ascii="仿宋_GB2312" w:eastAsia="仿宋_GB2312" w:hAnsi="仿宋" w:cs="Times New Roman"/>
          <w:sz w:val="32"/>
          <w:szCs w:val="32"/>
        </w:rPr>
        <w:t>期间培训费由学校承担，食宿交通费用由各学院</w:t>
      </w:r>
      <w:r w:rsidRPr="0080094B">
        <w:rPr>
          <w:rFonts w:ascii="仿宋_GB2312" w:eastAsia="仿宋_GB2312" w:hAnsi="仿宋" w:cs="Times New Roman"/>
          <w:sz w:val="32"/>
          <w:szCs w:val="32"/>
        </w:rPr>
        <w:lastRenderedPageBreak/>
        <w:t>承担，培训结果记入教师培训档案。</w:t>
      </w:r>
    </w:p>
    <w:p w:rsidR="00C97770" w:rsidRDefault="00C97770" w:rsidP="00C97770">
      <w:pPr>
        <w:overflowPunct w:val="0"/>
        <w:adjustRightInd w:val="0"/>
        <w:snapToGrid w:val="0"/>
        <w:spacing w:line="600" w:lineRule="exact"/>
        <w:ind w:firstLine="645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特此</w:t>
      </w:r>
      <w:r>
        <w:rPr>
          <w:rFonts w:ascii="仿宋_GB2312" w:eastAsia="仿宋_GB2312" w:hAnsi="仿宋" w:cs="Times New Roman"/>
          <w:sz w:val="32"/>
          <w:szCs w:val="32"/>
        </w:rPr>
        <w:t>通知</w:t>
      </w:r>
    </w:p>
    <w:p w:rsidR="00320A48" w:rsidRDefault="00320A48" w:rsidP="00320A48">
      <w:pPr>
        <w:pStyle w:val="a9"/>
        <w:shd w:val="clear" w:color="auto" w:fill="FFFFFF"/>
        <w:spacing w:before="0" w:beforeAutospacing="0" w:after="0" w:afterAutospacing="0" w:line="510" w:lineRule="atLeast"/>
        <w:ind w:firstLineChars="200" w:firstLine="592"/>
        <w:jc w:val="both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</w:p>
    <w:p w:rsidR="00320A48" w:rsidRPr="0080094B" w:rsidRDefault="00320A48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80094B">
        <w:rPr>
          <w:rFonts w:ascii="仿宋_GB2312" w:eastAsia="仿宋_GB2312" w:hAnsi="仿宋" w:cs="Times New Roman" w:hint="eastAsia"/>
          <w:sz w:val="32"/>
          <w:szCs w:val="32"/>
        </w:rPr>
        <w:t>附</w:t>
      </w:r>
      <w:r w:rsidR="00C97770">
        <w:rPr>
          <w:rFonts w:ascii="仿宋_GB2312" w:eastAsia="仿宋_GB2312" w:hAnsi="仿宋" w:cs="Times New Roman" w:hint="eastAsia"/>
          <w:sz w:val="32"/>
          <w:szCs w:val="32"/>
        </w:rPr>
        <w:t>件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：</w:t>
      </w:r>
      <w:r w:rsidR="00391689">
        <w:rPr>
          <w:rFonts w:ascii="仿宋_GB2312" w:eastAsia="仿宋_GB2312" w:hAnsi="仿宋" w:cs="Times New Roman" w:hint="eastAsia"/>
          <w:sz w:val="32"/>
          <w:szCs w:val="32"/>
        </w:rPr>
        <w:t>《</w:t>
      </w:r>
      <w:r w:rsidRPr="0080094B">
        <w:rPr>
          <w:rFonts w:ascii="仿宋_GB2312" w:eastAsia="仿宋_GB2312" w:hAnsi="仿宋" w:cs="Times New Roman" w:hint="eastAsia"/>
          <w:sz w:val="32"/>
          <w:szCs w:val="32"/>
        </w:rPr>
        <w:t>“支持和服务为导向”的教学管理培训</w:t>
      </w:r>
      <w:r w:rsidRPr="0080094B">
        <w:rPr>
          <w:rFonts w:ascii="仿宋_GB2312" w:eastAsia="仿宋_GB2312" w:hAnsi="仿宋" w:cs="Times New Roman"/>
          <w:sz w:val="32"/>
          <w:szCs w:val="32"/>
        </w:rPr>
        <w:t>报名表</w:t>
      </w:r>
      <w:r w:rsidR="00391689">
        <w:rPr>
          <w:rFonts w:ascii="仿宋_GB2312" w:eastAsia="仿宋_GB2312" w:hAnsi="仿宋" w:cs="Times New Roman" w:hint="eastAsia"/>
          <w:sz w:val="32"/>
          <w:szCs w:val="32"/>
        </w:rPr>
        <w:t>》</w:t>
      </w:r>
    </w:p>
    <w:p w:rsidR="00320A48" w:rsidRPr="0080094B" w:rsidRDefault="00320A48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C97770" w:rsidRPr="00D863ED" w:rsidRDefault="00C97770" w:rsidP="00C97770">
      <w:pPr>
        <w:tabs>
          <w:tab w:val="left" w:pos="1265"/>
        </w:tabs>
        <w:jc w:val="right"/>
        <w:rPr>
          <w:rFonts w:ascii="仿宋" w:eastAsia="仿宋" w:hAnsi="仿宋"/>
          <w:sz w:val="22"/>
          <w:szCs w:val="24"/>
        </w:rPr>
      </w:pPr>
      <w:r w:rsidRPr="00D863ED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  <w:lang w:bidi="mn-Mong-CN"/>
        </w:rPr>
        <w:t>二</w:t>
      </w:r>
      <w:r w:rsidRPr="00D863ED">
        <w:rPr>
          <w:rFonts w:ascii="仿宋" w:eastAsia="仿宋" w:hAnsi="仿宋" w:cs="宋体"/>
          <w:color w:val="333333"/>
          <w:kern w:val="0"/>
          <w:sz w:val="32"/>
          <w:szCs w:val="32"/>
          <w:bdr w:val="none" w:sz="0" w:space="0" w:color="auto" w:frame="1"/>
          <w:lang w:bidi="mn-Mong-CN"/>
        </w:rPr>
        <w:t>〇一九年三月六日</w:t>
      </w:r>
    </w:p>
    <w:p w:rsidR="0080094B" w:rsidRDefault="0080094B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80094B" w:rsidRPr="0080094B" w:rsidRDefault="0080094B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320A48" w:rsidRPr="0080094B" w:rsidRDefault="00320A48" w:rsidP="0080094B">
      <w:pPr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  <w:sectPr w:rsidR="00320A48" w:rsidRPr="008009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094B" w:rsidRPr="0080094B" w:rsidRDefault="0080094B" w:rsidP="0080094B">
      <w:pPr>
        <w:wordWrap w:val="0"/>
        <w:overflowPunct w:val="0"/>
        <w:adjustRightInd w:val="0"/>
        <w:snapToGrid w:val="0"/>
        <w:spacing w:afterLines="50" w:after="156" w:line="600" w:lineRule="exact"/>
        <w:rPr>
          <w:rFonts w:ascii="黑体" w:eastAsia="黑体" w:hAnsi="黑体" w:cs="Times New Roman"/>
          <w:sz w:val="32"/>
          <w:szCs w:val="32"/>
        </w:rPr>
      </w:pPr>
      <w:r w:rsidRPr="0080094B">
        <w:rPr>
          <w:rFonts w:ascii="黑体" w:eastAsia="黑体" w:hAnsi="黑体" w:cs="Times New Roman" w:hint="eastAsia"/>
          <w:sz w:val="32"/>
          <w:szCs w:val="32"/>
        </w:rPr>
        <w:lastRenderedPageBreak/>
        <w:t>附</w:t>
      </w:r>
      <w:r w:rsidR="00C97770">
        <w:rPr>
          <w:rFonts w:ascii="黑体" w:eastAsia="黑体" w:hAnsi="黑体" w:cs="Times New Roman" w:hint="eastAsia"/>
          <w:sz w:val="32"/>
          <w:szCs w:val="32"/>
        </w:rPr>
        <w:t>件</w:t>
      </w:r>
    </w:p>
    <w:p w:rsidR="00320A48" w:rsidRPr="0080094B" w:rsidRDefault="00320A48" w:rsidP="00320A48">
      <w:pPr>
        <w:ind w:firstLine="555"/>
        <w:jc w:val="center"/>
        <w:rPr>
          <w:rFonts w:ascii="方正小标宋简体" w:eastAsia="方正小标宋简体" w:hAnsi="华文中宋" w:cs="Times New Roman"/>
          <w:sz w:val="40"/>
          <w:szCs w:val="40"/>
        </w:rPr>
      </w:pPr>
      <w:r w:rsidRPr="0080094B">
        <w:rPr>
          <w:rFonts w:ascii="方正小标宋简体" w:eastAsia="方正小标宋简体" w:hAnsi="华文中宋" w:cs="Times New Roman" w:hint="eastAsia"/>
          <w:sz w:val="40"/>
          <w:szCs w:val="40"/>
        </w:rPr>
        <w:t>“支持和服务为导向”的教学管理培训</w:t>
      </w:r>
      <w:r w:rsidRPr="0080094B">
        <w:rPr>
          <w:rFonts w:ascii="方正小标宋简体" w:eastAsia="方正小标宋简体" w:hAnsi="华文中宋" w:cs="Times New Roman"/>
          <w:sz w:val="40"/>
          <w:szCs w:val="40"/>
        </w:rPr>
        <w:t>报名表</w:t>
      </w:r>
    </w:p>
    <w:p w:rsidR="00320A48" w:rsidRPr="00790CB7" w:rsidRDefault="00320A48" w:rsidP="00320A48">
      <w:pPr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790CB7">
        <w:rPr>
          <w:rFonts w:ascii="仿宋_GB2312" w:eastAsia="仿宋_GB2312" w:hAnsi="仿宋" w:cs="仿宋_GB2312" w:hint="eastAsia"/>
          <w:b/>
          <w:sz w:val="32"/>
          <w:szCs w:val="32"/>
        </w:rPr>
        <w:t>学院</w:t>
      </w:r>
      <w:r w:rsidRPr="00790CB7">
        <w:rPr>
          <w:rFonts w:ascii="仿宋_GB2312" w:eastAsia="仿宋_GB2312" w:hAnsi="仿宋" w:cs="仿宋_GB2312"/>
          <w:b/>
          <w:sz w:val="32"/>
          <w:szCs w:val="32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1925"/>
        <w:gridCol w:w="2480"/>
        <w:gridCol w:w="1075"/>
        <w:gridCol w:w="1037"/>
        <w:gridCol w:w="2667"/>
        <w:gridCol w:w="2285"/>
      </w:tblGrid>
      <w:tr w:rsidR="00320A48" w:rsidTr="0080094B">
        <w:trPr>
          <w:trHeight w:val="678"/>
          <w:jc w:val="center"/>
        </w:trPr>
        <w:tc>
          <w:tcPr>
            <w:tcW w:w="1032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1925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工号</w:t>
            </w:r>
          </w:p>
        </w:tc>
        <w:tc>
          <w:tcPr>
            <w:tcW w:w="2480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1075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性别</w:t>
            </w:r>
          </w:p>
        </w:tc>
        <w:tc>
          <w:tcPr>
            <w:tcW w:w="1037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民族</w:t>
            </w:r>
          </w:p>
        </w:tc>
        <w:tc>
          <w:tcPr>
            <w:tcW w:w="2667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手机号</w:t>
            </w:r>
          </w:p>
        </w:tc>
        <w:tc>
          <w:tcPr>
            <w:tcW w:w="2285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电子</w:t>
            </w:r>
            <w:r>
              <w:rPr>
                <w:sz w:val="28"/>
                <w:szCs w:val="32"/>
              </w:rPr>
              <w:t>邮箱</w:t>
            </w:r>
          </w:p>
        </w:tc>
      </w:tr>
      <w:tr w:rsidR="00320A48" w:rsidTr="0080094B">
        <w:trPr>
          <w:trHeight w:val="629"/>
          <w:jc w:val="center"/>
        </w:trPr>
        <w:tc>
          <w:tcPr>
            <w:tcW w:w="1032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925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480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075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037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667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85" w:type="dxa"/>
          </w:tcPr>
          <w:p w:rsidR="00320A48" w:rsidRDefault="00320A48" w:rsidP="00DF1B3E">
            <w:pPr>
              <w:jc w:val="center"/>
              <w:rPr>
                <w:sz w:val="28"/>
                <w:szCs w:val="32"/>
              </w:rPr>
            </w:pPr>
          </w:p>
        </w:tc>
      </w:tr>
    </w:tbl>
    <w:p w:rsidR="00320A48" w:rsidRDefault="00320A48" w:rsidP="00320A48">
      <w:pPr>
        <w:ind w:firstLineChars="200" w:firstLine="56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注</w:t>
      </w:r>
      <w:r>
        <w:rPr>
          <w:sz w:val="28"/>
          <w:szCs w:val="32"/>
        </w:rPr>
        <w:t>：</w:t>
      </w:r>
      <w:r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>20</w:t>
      </w:r>
      <w:r>
        <w:rPr>
          <w:rFonts w:hint="eastAsia"/>
          <w:sz w:val="28"/>
          <w:szCs w:val="32"/>
        </w:rPr>
        <w:t>日前将</w:t>
      </w:r>
      <w:r>
        <w:rPr>
          <w:sz w:val="28"/>
          <w:szCs w:val="32"/>
        </w:rPr>
        <w:t>报名表发送至电子邮箱：</w:t>
      </w:r>
      <w:r w:rsidR="009A5D44">
        <w:rPr>
          <w:sz w:val="28"/>
          <w:szCs w:val="32"/>
        </w:rPr>
        <w:t>zhangyw@im</w:t>
      </w:r>
      <w:r>
        <w:rPr>
          <w:sz w:val="28"/>
          <w:szCs w:val="32"/>
        </w:rPr>
        <w:t>nu.edu.cn</w:t>
      </w:r>
    </w:p>
    <w:p w:rsidR="00320A48" w:rsidRPr="00F4030A" w:rsidRDefault="00320A48" w:rsidP="00320A48">
      <w:pPr>
        <w:ind w:firstLine="555"/>
        <w:jc w:val="righ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320A48" w:rsidRPr="00F4030A" w:rsidRDefault="00320A48" w:rsidP="00320A48">
      <w:pPr>
        <w:ind w:firstLine="555"/>
        <w:jc w:val="righ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320A48" w:rsidRPr="00C46E11" w:rsidRDefault="00320A48" w:rsidP="00320A48">
      <w:pPr>
        <w:ind w:firstLine="555"/>
        <w:jc w:val="righ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320A48" w:rsidRDefault="00320A48" w:rsidP="00320A48">
      <w:pPr>
        <w:ind w:firstLine="555"/>
        <w:jc w:val="righ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320A48" w:rsidRDefault="00320A48" w:rsidP="00320A48">
      <w:pPr>
        <w:ind w:firstLine="555"/>
        <w:jc w:val="righ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320A48" w:rsidRDefault="00320A48" w:rsidP="00320A48">
      <w:pPr>
        <w:ind w:firstLine="555"/>
        <w:jc w:val="right"/>
        <w:rPr>
          <w:rFonts w:asciiTheme="minorEastAsia" w:hAnsiTheme="minorEastAsia" w:cs="宋体"/>
          <w:color w:val="333333"/>
          <w:kern w:val="0"/>
          <w:sz w:val="28"/>
          <w:szCs w:val="28"/>
          <w:bdr w:val="none" w:sz="0" w:space="0" w:color="auto" w:frame="1"/>
          <w:lang w:bidi="mn-Mong-CN"/>
        </w:rPr>
      </w:pPr>
    </w:p>
    <w:p w:rsidR="00BF143A" w:rsidRPr="00BF143A" w:rsidRDefault="00BF143A" w:rsidP="00BF143A"/>
    <w:sectPr w:rsidR="00BF143A" w:rsidRPr="00BF143A" w:rsidSect="0080094B">
      <w:pgSz w:w="16838" w:h="11906" w:orient="landscape"/>
      <w:pgMar w:top="1531" w:right="2211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E8" w:rsidRDefault="008164E8" w:rsidP="00BF143A">
      <w:r>
        <w:separator/>
      </w:r>
    </w:p>
  </w:endnote>
  <w:endnote w:type="continuationSeparator" w:id="0">
    <w:p w:rsidR="008164E8" w:rsidRDefault="008164E8" w:rsidP="00BF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E8" w:rsidRDefault="008164E8" w:rsidP="00BF143A">
      <w:r>
        <w:separator/>
      </w:r>
    </w:p>
  </w:footnote>
  <w:footnote w:type="continuationSeparator" w:id="0">
    <w:p w:rsidR="008164E8" w:rsidRDefault="008164E8" w:rsidP="00BF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43A"/>
    <w:rsid w:val="000724E9"/>
    <w:rsid w:val="000A374C"/>
    <w:rsid w:val="00162239"/>
    <w:rsid w:val="00262913"/>
    <w:rsid w:val="002715CE"/>
    <w:rsid w:val="003170C0"/>
    <w:rsid w:val="00320A48"/>
    <w:rsid w:val="00386C75"/>
    <w:rsid w:val="00391689"/>
    <w:rsid w:val="003C2C26"/>
    <w:rsid w:val="003E63F5"/>
    <w:rsid w:val="003F01CD"/>
    <w:rsid w:val="00552837"/>
    <w:rsid w:val="0080094B"/>
    <w:rsid w:val="008164E8"/>
    <w:rsid w:val="00834F9B"/>
    <w:rsid w:val="0085253E"/>
    <w:rsid w:val="00867E49"/>
    <w:rsid w:val="008A0099"/>
    <w:rsid w:val="009476B1"/>
    <w:rsid w:val="0099072B"/>
    <w:rsid w:val="009A5D44"/>
    <w:rsid w:val="009E0DE9"/>
    <w:rsid w:val="00AE14A5"/>
    <w:rsid w:val="00B054B0"/>
    <w:rsid w:val="00B15825"/>
    <w:rsid w:val="00BF143A"/>
    <w:rsid w:val="00C46E11"/>
    <w:rsid w:val="00C66826"/>
    <w:rsid w:val="00C97770"/>
    <w:rsid w:val="00ED2B84"/>
    <w:rsid w:val="00FA745C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31A0"/>
  <w15:docId w15:val="{20BFD42B-054D-4E7D-A7CC-A4AB5239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4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14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143A"/>
    <w:rPr>
      <w:sz w:val="18"/>
      <w:szCs w:val="18"/>
    </w:rPr>
  </w:style>
  <w:style w:type="paragraph" w:styleId="a9">
    <w:name w:val="Normal (Web)"/>
    <w:basedOn w:val="a"/>
    <w:uiPriority w:val="99"/>
    <w:unhideWhenUsed/>
    <w:rsid w:val="00320A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table" w:styleId="aa">
    <w:name w:val="Table Grid"/>
    <w:basedOn w:val="a1"/>
    <w:uiPriority w:val="39"/>
    <w:rsid w:val="0032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0094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0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naea.edu.cn/sdpx/pxkc/kcmk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DXH</dc:creator>
  <cp:keywords/>
  <dc:description/>
  <cp:lastModifiedBy>朱波</cp:lastModifiedBy>
  <cp:revision>16</cp:revision>
  <cp:lastPrinted>2019-03-06T01:48:00Z</cp:lastPrinted>
  <dcterms:created xsi:type="dcterms:W3CDTF">2019-01-16T09:28:00Z</dcterms:created>
  <dcterms:modified xsi:type="dcterms:W3CDTF">2019-03-06T03:10:00Z</dcterms:modified>
</cp:coreProperties>
</file>