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附件二：</w:t>
      </w:r>
    </w:p>
    <w:p>
      <w:pPr>
        <w:spacing w:beforeLines="100" w:afterLines="100" w:line="520" w:lineRule="exact"/>
        <w:jc w:val="center"/>
        <w:rPr>
          <w:rFonts w:ascii="方正小标宋简体" w:hAnsi="黑体" w:eastAsia="方正小标宋简体" w:cs="黑体"/>
          <w:bCs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32"/>
          <w:szCs w:val="32"/>
        </w:rPr>
        <w:t>第十三届校园花灯节花灯制作报名表</w:t>
      </w:r>
      <w:bookmarkEnd w:id="0"/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701"/>
        <w:gridCol w:w="1560"/>
        <w:gridCol w:w="274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学号</w:t>
            </w: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学院专业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7EB1"/>
    <w:rsid w:val="609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2019-11-04T01:28:00Z</dcterms:created>
  <dc:creator>兵临城下</dc:creator>
  <cp:lastModifiedBy>兵临城下</cp:lastModifiedBy>
  <dcterms:modified xsi:type="dcterms:W3CDTF">2019-11-04T01:28:24Z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