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3"/>
          <w:tab w:val="center" w:pos="4217"/>
        </w:tabs>
        <w:ind w:firstLine="72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关于组织开展校园消防设施器材自查的通知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、各部门：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为贯彻我校消防安全工作精神，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进一步强化学校消防器材的管理工作，及时排查和整治消防安全隐患，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根据《内蒙古师范大学消防安全管理制度》的有关规定，现就开展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全校的消防器材进行自查，现将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有关事项通知如下：</w:t>
      </w:r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自查时间：2019年4月9日--19日</w:t>
      </w:r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重点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各单位所属办公、实验场所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及环境区域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的消防设施、器材和消防安全标志是否完好有效，设有自动消防设施的单位、场所是否做到对消防设施定期维修保养。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注意事项</w:t>
      </w:r>
    </w:p>
    <w:p>
      <w:pPr>
        <w:numPr>
          <w:ilvl w:val="0"/>
          <w:numId w:val="2"/>
        </w:numPr>
        <w:ind w:left="480" w:leftChars="0" w:firstLine="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灭火器数量和有效期等。室内消火栓数量、配置是否齐全（标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准配置：消火栓箱、水带、水枪）、有无损坏。</w:t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.各单位应按照《内蒙古师范大学消防管理制度》要求，认真做好消防安全自查工作，并填写《内蒙古师范大学消防设备统计表》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请各单位于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"mailto:前将《内蒙古师范大学消防设备统计表》的纸质稿报送至保卫处消防科，电子稿同时发送至保卫处邮箱baoweichu@imnu.edu.cn"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前将《内蒙古师范大学消防设备统计表》的纸质</w:t>
      </w:r>
      <w:r>
        <w:rPr>
          <w:rStyle w:val="4"/>
          <w:rFonts w:hint="eastAsia" w:asciiTheme="minorEastAsia" w:hAnsiTheme="minorEastAsia" w:cstheme="minorEastAsia"/>
          <w:sz w:val="28"/>
          <w:szCs w:val="28"/>
          <w:lang w:val="en-US" w:eastAsia="zh-CN"/>
        </w:rPr>
        <w:t>版签字盖章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报送至保卫处消防科，电子</w:t>
      </w:r>
      <w:r>
        <w:rPr>
          <w:rStyle w:val="4"/>
          <w:rFonts w:hint="eastAsia" w:asciiTheme="minorEastAsia" w:hAnsiTheme="minorEastAsia" w:cstheme="minorEastAsia"/>
          <w:sz w:val="28"/>
          <w:szCs w:val="28"/>
          <w:lang w:val="en-US" w:eastAsia="zh-CN"/>
        </w:rPr>
        <w:t>版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同时发送至保卫处邮箱baoweichu@imnu.edu.cn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附件：《内蒙古师范大学消防设备统计表》   </w:t>
      </w:r>
    </w:p>
    <w:p>
      <w:pPr>
        <w:tabs>
          <w:tab w:val="left" w:pos="7648"/>
        </w:tabs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特此通知</w:t>
      </w:r>
    </w:p>
    <w:p>
      <w:pPr>
        <w:tabs>
          <w:tab w:val="left" w:pos="7648"/>
        </w:tabs>
        <w:ind w:firstLine="6440" w:firstLineChars="2300"/>
        <w:jc w:val="left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保卫处消防科</w:t>
      </w:r>
    </w:p>
    <w:p>
      <w:pPr>
        <w:tabs>
          <w:tab w:val="left" w:pos="7648"/>
        </w:tabs>
        <w:jc w:val="left"/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                        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2019年4 月2日</w:t>
      </w:r>
      <w:bookmarkStart w:id="0" w:name="_GoBack"/>
      <w:bookmarkEnd w:id="0"/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4043F"/>
    <w:multiLevelType w:val="singleLevel"/>
    <w:tmpl w:val="812404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2CE913"/>
    <w:multiLevelType w:val="singleLevel"/>
    <w:tmpl w:val="FF2CE91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83B7B"/>
    <w:rsid w:val="681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2019-04-22T08:39:00Z</dcterms:created>
  <dc:creator>兵临城下</dc:creator>
  <cp:lastModifiedBy>兵临城下</cp:lastModifiedBy>
  <dcterms:modified xsi:type="dcterms:W3CDTF">2019-04-22T08:39:49Z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